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07682" w14:textId="19F6778C" w:rsidR="004541DF" w:rsidRPr="00433BCA" w:rsidRDefault="004541DF" w:rsidP="004541DF">
      <w:pPr>
        <w:rPr>
          <w:rFonts w:ascii="Arial" w:hAnsi="Arial" w:cs="Arial"/>
          <w:b/>
          <w:bCs/>
          <w:sz w:val="24"/>
          <w:szCs w:val="24"/>
        </w:rPr>
      </w:pPr>
      <w:r w:rsidRPr="00433BCA">
        <w:rPr>
          <w:rFonts w:ascii="Arial" w:hAnsi="Arial" w:cs="Arial"/>
          <w:b/>
          <w:bCs/>
          <w:sz w:val="24"/>
          <w:szCs w:val="24"/>
        </w:rPr>
        <w:t>Appendix</w:t>
      </w:r>
      <w:r>
        <w:rPr>
          <w:rFonts w:ascii="Arial" w:hAnsi="Arial" w:cs="Arial"/>
          <w:b/>
          <w:bCs/>
          <w:sz w:val="24"/>
          <w:szCs w:val="24"/>
        </w:rPr>
        <w:t xml:space="preserve"> 2</w:t>
      </w:r>
      <w:r w:rsidRPr="00433BCA">
        <w:rPr>
          <w:rFonts w:ascii="Arial" w:hAnsi="Arial" w:cs="Arial"/>
          <w:b/>
          <w:bCs/>
          <w:sz w:val="24"/>
          <w:szCs w:val="24"/>
        </w:rPr>
        <w:t xml:space="preserve">. Workforce Race Equality Standard Action Plan </w:t>
      </w:r>
      <w:r w:rsidR="00F471F8">
        <w:rPr>
          <w:rFonts w:ascii="Arial" w:hAnsi="Arial" w:cs="Arial"/>
          <w:b/>
          <w:bCs/>
          <w:sz w:val="24"/>
          <w:szCs w:val="24"/>
        </w:rPr>
        <w:t>2026 - 2027</w:t>
      </w:r>
    </w:p>
    <w:p w14:paraId="716F4126" w14:textId="77777777" w:rsidR="004541DF" w:rsidRPr="00433BCA" w:rsidRDefault="004541DF" w:rsidP="004541DF">
      <w:pPr>
        <w:jc w:val="both"/>
        <w:rPr>
          <w:rFonts w:ascii="Arial" w:hAnsi="Arial" w:cs="Arial"/>
          <w:b/>
          <w:bCs/>
          <w:sz w:val="24"/>
          <w:szCs w:val="24"/>
        </w:rPr>
      </w:pPr>
      <w:bookmarkStart w:id="0" w:name="_Hlk140005867"/>
      <w:r w:rsidRPr="00433BCA">
        <w:rPr>
          <w:rFonts w:ascii="Arial" w:hAnsi="Arial" w:cs="Arial"/>
          <w:b/>
          <w:bCs/>
          <w:sz w:val="24"/>
          <w:szCs w:val="24"/>
        </w:rPr>
        <w:t>Leadership Buy In</w:t>
      </w:r>
    </w:p>
    <w:p w14:paraId="54234C89" w14:textId="16D19E3A" w:rsidR="004541DF" w:rsidRPr="00433BCA" w:rsidRDefault="004541DF" w:rsidP="004541DF">
      <w:pPr>
        <w:jc w:val="both"/>
        <w:rPr>
          <w:rFonts w:ascii="Arial" w:hAnsi="Arial" w:cs="Arial"/>
          <w:sz w:val="24"/>
          <w:szCs w:val="24"/>
        </w:rPr>
      </w:pPr>
      <w:r w:rsidRPr="00433BCA">
        <w:rPr>
          <w:rFonts w:ascii="Arial" w:hAnsi="Arial" w:cs="Arial"/>
          <w:sz w:val="24"/>
          <w:szCs w:val="24"/>
        </w:rPr>
        <w:t>The Trust ha</w:t>
      </w:r>
      <w:r>
        <w:rPr>
          <w:rFonts w:ascii="Arial" w:hAnsi="Arial" w:cs="Arial"/>
          <w:sz w:val="24"/>
          <w:szCs w:val="24"/>
        </w:rPr>
        <w:t>s</w:t>
      </w:r>
      <w:r w:rsidRPr="00433BCA">
        <w:rPr>
          <w:rFonts w:ascii="Arial" w:hAnsi="Arial" w:cs="Arial"/>
          <w:sz w:val="24"/>
          <w:szCs w:val="24"/>
        </w:rPr>
        <w:t xml:space="preserve"> developed a Belonging and Inclusion Plan which is available here </w:t>
      </w:r>
      <w:hyperlink r:id="rId5" w:history="1">
        <w:r w:rsidRPr="004541DF">
          <w:rPr>
            <w:rStyle w:val="Hyperlink"/>
            <w:rFonts w:ascii="Arial" w:hAnsi="Arial" w:cs="Arial"/>
            <w:sz w:val="24"/>
            <w:szCs w:val="24"/>
          </w:rPr>
          <w:t>Belonging</w:t>
        </w:r>
        <w:r>
          <w:rPr>
            <w:rStyle w:val="Hyperlink"/>
            <w:rFonts w:ascii="Arial" w:hAnsi="Arial" w:cs="Arial"/>
            <w:sz w:val="24"/>
            <w:szCs w:val="24"/>
          </w:rPr>
          <w:t xml:space="preserve"> </w:t>
        </w:r>
        <w:r w:rsidRPr="004541DF">
          <w:rPr>
            <w:rStyle w:val="Hyperlink"/>
            <w:rFonts w:ascii="Arial" w:hAnsi="Arial" w:cs="Arial"/>
            <w:sz w:val="24"/>
            <w:szCs w:val="24"/>
          </w:rPr>
          <w:t>and</w:t>
        </w:r>
        <w:r>
          <w:rPr>
            <w:rStyle w:val="Hyperlink"/>
            <w:rFonts w:ascii="Arial" w:hAnsi="Arial" w:cs="Arial"/>
            <w:sz w:val="24"/>
            <w:szCs w:val="24"/>
          </w:rPr>
          <w:t xml:space="preserve"> </w:t>
        </w:r>
        <w:r w:rsidRPr="004541DF">
          <w:rPr>
            <w:rStyle w:val="Hyperlink"/>
            <w:rFonts w:ascii="Arial" w:hAnsi="Arial" w:cs="Arial"/>
            <w:sz w:val="24"/>
            <w:szCs w:val="24"/>
          </w:rPr>
          <w:t>Inclusion</w:t>
        </w:r>
        <w:r>
          <w:rPr>
            <w:rStyle w:val="Hyperlink"/>
            <w:rFonts w:ascii="Arial" w:hAnsi="Arial" w:cs="Arial"/>
            <w:sz w:val="24"/>
            <w:szCs w:val="24"/>
          </w:rPr>
          <w:t xml:space="preserve"> </w:t>
        </w:r>
        <w:r w:rsidRPr="004541DF">
          <w:rPr>
            <w:rStyle w:val="Hyperlink"/>
            <w:rFonts w:ascii="Arial" w:hAnsi="Arial" w:cs="Arial"/>
            <w:sz w:val="24"/>
            <w:szCs w:val="24"/>
          </w:rPr>
          <w:t>Plan</w:t>
        </w:r>
        <w:r>
          <w:rPr>
            <w:rStyle w:val="Hyperlink"/>
            <w:rFonts w:ascii="Arial" w:hAnsi="Arial" w:cs="Arial"/>
            <w:sz w:val="24"/>
            <w:szCs w:val="24"/>
          </w:rPr>
          <w:t xml:space="preserve"> </w:t>
        </w:r>
        <w:r w:rsidRPr="004541DF">
          <w:rPr>
            <w:rStyle w:val="Hyperlink"/>
            <w:rFonts w:ascii="Arial" w:hAnsi="Arial" w:cs="Arial"/>
            <w:sz w:val="24"/>
            <w:szCs w:val="24"/>
          </w:rPr>
          <w:t>2025-2028</w:t>
        </w:r>
      </w:hyperlink>
      <w:r>
        <w:rPr>
          <w:rFonts w:ascii="Arial" w:hAnsi="Arial" w:cs="Arial"/>
          <w:sz w:val="24"/>
          <w:szCs w:val="24"/>
        </w:rPr>
        <w:t xml:space="preserve">. </w:t>
      </w:r>
      <w:r w:rsidRPr="00433BCA">
        <w:rPr>
          <w:rFonts w:ascii="Arial" w:hAnsi="Arial" w:cs="Arial"/>
          <w:sz w:val="24"/>
          <w:szCs w:val="24"/>
        </w:rPr>
        <w:t xml:space="preserve">This plan outlines the Trust CEO’s personal pledge to equality, diversity and inclusion and the Trusts plans to deliver on their ambitious EDI plans and aspirations. </w:t>
      </w:r>
      <w:r>
        <w:rPr>
          <w:rFonts w:ascii="Arial" w:hAnsi="Arial" w:cs="Arial"/>
          <w:sz w:val="24"/>
          <w:szCs w:val="24"/>
        </w:rPr>
        <w:t xml:space="preserve">This strategy has been approved by the Trust Board, Senior Leadership Team (SLT), staff networks and staff side representatives through the EDI Governance structures. The plan was initially developed using a crowdsourcing platform which included over 1000 comments and inputs from the workforce, 35 meetings with teams, involvement partners and Bradford VCS partners. The revised version has been updated from feedback and input from our engagement and governance structures. </w:t>
      </w:r>
    </w:p>
    <w:p w14:paraId="693BF5D0" w14:textId="77777777" w:rsidR="004541DF" w:rsidRDefault="004541DF" w:rsidP="004541DF">
      <w:pPr>
        <w:jc w:val="both"/>
        <w:rPr>
          <w:rFonts w:ascii="Arial" w:hAnsi="Arial" w:cs="Arial"/>
          <w:b/>
          <w:bCs/>
          <w:sz w:val="24"/>
          <w:szCs w:val="24"/>
        </w:rPr>
      </w:pPr>
      <w:r w:rsidRPr="00433BCA">
        <w:rPr>
          <w:rFonts w:ascii="Arial" w:hAnsi="Arial" w:cs="Arial"/>
          <w:b/>
          <w:bCs/>
          <w:sz w:val="24"/>
          <w:szCs w:val="24"/>
        </w:rPr>
        <w:t xml:space="preserve">Governance and Accountability </w:t>
      </w:r>
    </w:p>
    <w:p w14:paraId="3C5228CB" w14:textId="18C1ABD2" w:rsidR="004541DF" w:rsidRDefault="004541DF" w:rsidP="004541DF">
      <w:pPr>
        <w:jc w:val="both"/>
        <w:rPr>
          <w:rFonts w:ascii="Arial" w:hAnsi="Arial" w:cs="Arial"/>
          <w:sz w:val="24"/>
          <w:szCs w:val="24"/>
        </w:rPr>
      </w:pPr>
      <w:r w:rsidRPr="00433BCA">
        <w:rPr>
          <w:rFonts w:ascii="Arial" w:hAnsi="Arial" w:cs="Arial"/>
          <w:sz w:val="24"/>
          <w:szCs w:val="24"/>
        </w:rPr>
        <w:t>The Trust has robust structures for governance and accountability of its EDI priorities and plans</w:t>
      </w:r>
      <w:r>
        <w:rPr>
          <w:rFonts w:ascii="Arial" w:hAnsi="Arial" w:cs="Arial"/>
          <w:sz w:val="24"/>
          <w:szCs w:val="24"/>
        </w:rPr>
        <w:t xml:space="preserve"> including this WRES plan. The staff networks, SLT and staff side representation all attend a Strategic Staff EDI Partnership which feeds into the People and Cultur</w:t>
      </w:r>
      <w:r w:rsidR="00F471F8">
        <w:rPr>
          <w:rFonts w:ascii="Arial" w:hAnsi="Arial" w:cs="Arial"/>
          <w:sz w:val="24"/>
          <w:szCs w:val="24"/>
        </w:rPr>
        <w:t>e</w:t>
      </w:r>
      <w:r>
        <w:rPr>
          <w:rFonts w:ascii="Arial" w:hAnsi="Arial" w:cs="Arial"/>
          <w:sz w:val="24"/>
          <w:szCs w:val="24"/>
        </w:rPr>
        <w:t xml:space="preserve"> Committee (PCC) a subgroup of the Trust Board. The PCC regularly escalates and reports EDI progress to the Trust Board who have regular direct reports on key issues for discussion and approval. In addition, the EDI Team links into the Bradford, Airedale and Craven Act as One Partnership, the Trust wide involvement group and Voluntary, Community Sector. The EDI Team works closely with West Yorkshire Integrated Care Systems EDI and health inequalities leads. </w:t>
      </w:r>
    </w:p>
    <w:tbl>
      <w:tblPr>
        <w:tblStyle w:val="TableGrid"/>
        <w:tblW w:w="15735" w:type="dxa"/>
        <w:tblInd w:w="-714" w:type="dxa"/>
        <w:tblLayout w:type="fixed"/>
        <w:tblLook w:val="06A0" w:firstRow="1" w:lastRow="0" w:firstColumn="1" w:lastColumn="0" w:noHBand="1" w:noVBand="1"/>
      </w:tblPr>
      <w:tblGrid>
        <w:gridCol w:w="604"/>
        <w:gridCol w:w="1786"/>
        <w:gridCol w:w="2855"/>
        <w:gridCol w:w="1843"/>
        <w:gridCol w:w="1276"/>
        <w:gridCol w:w="2410"/>
        <w:gridCol w:w="1706"/>
        <w:gridCol w:w="1656"/>
        <w:gridCol w:w="1599"/>
      </w:tblGrid>
      <w:tr w:rsidR="004541DF" w:rsidRPr="00433BCA" w14:paraId="2C4D61BC" w14:textId="77777777" w:rsidTr="00C8678D">
        <w:trPr>
          <w:tblHeader/>
        </w:trPr>
        <w:tc>
          <w:tcPr>
            <w:tcW w:w="604" w:type="dxa"/>
            <w:shd w:val="clear" w:color="auto" w:fill="E8E8E8" w:themeFill="background2"/>
          </w:tcPr>
          <w:bookmarkEnd w:id="0"/>
          <w:p w14:paraId="36F3D3BB" w14:textId="77777777" w:rsidR="004541DF" w:rsidRPr="00433BCA" w:rsidRDefault="004541DF" w:rsidP="00C8678D">
            <w:pPr>
              <w:jc w:val="center"/>
              <w:rPr>
                <w:rFonts w:ascii="Arial" w:eastAsia="Arial" w:hAnsi="Arial" w:cs="Arial"/>
                <w:b/>
                <w:bCs/>
                <w:sz w:val="24"/>
                <w:szCs w:val="24"/>
              </w:rPr>
            </w:pPr>
            <w:r w:rsidRPr="00433BCA">
              <w:rPr>
                <w:rFonts w:ascii="Arial" w:eastAsia="Arial" w:hAnsi="Arial" w:cs="Arial"/>
                <w:b/>
                <w:bCs/>
                <w:sz w:val="24"/>
                <w:szCs w:val="24"/>
              </w:rPr>
              <w:t>No.</w:t>
            </w:r>
          </w:p>
        </w:tc>
        <w:tc>
          <w:tcPr>
            <w:tcW w:w="1786" w:type="dxa"/>
            <w:shd w:val="clear" w:color="auto" w:fill="E8E8E8" w:themeFill="background2"/>
          </w:tcPr>
          <w:p w14:paraId="430E7A8F" w14:textId="77777777" w:rsidR="004541DF" w:rsidRPr="00433BCA" w:rsidRDefault="004541DF" w:rsidP="00C8678D">
            <w:pPr>
              <w:jc w:val="center"/>
              <w:rPr>
                <w:rFonts w:ascii="Arial" w:eastAsia="Arial" w:hAnsi="Arial" w:cs="Arial"/>
                <w:b/>
                <w:bCs/>
                <w:sz w:val="24"/>
                <w:szCs w:val="24"/>
              </w:rPr>
            </w:pPr>
            <w:r w:rsidRPr="00433BCA">
              <w:rPr>
                <w:rFonts w:ascii="Arial" w:eastAsia="Arial" w:hAnsi="Arial" w:cs="Arial"/>
                <w:b/>
                <w:bCs/>
                <w:sz w:val="24"/>
                <w:szCs w:val="24"/>
              </w:rPr>
              <w:t>Metric</w:t>
            </w:r>
          </w:p>
        </w:tc>
        <w:tc>
          <w:tcPr>
            <w:tcW w:w="2855" w:type="dxa"/>
            <w:shd w:val="clear" w:color="auto" w:fill="E8E8E8" w:themeFill="background2"/>
          </w:tcPr>
          <w:p w14:paraId="1D80A0AF" w14:textId="77777777" w:rsidR="004541DF" w:rsidRPr="00433BCA" w:rsidRDefault="004541DF" w:rsidP="00C8678D">
            <w:pPr>
              <w:jc w:val="center"/>
              <w:rPr>
                <w:rFonts w:ascii="Arial" w:eastAsia="Arial" w:hAnsi="Arial" w:cs="Arial"/>
                <w:b/>
                <w:bCs/>
                <w:sz w:val="24"/>
                <w:szCs w:val="24"/>
              </w:rPr>
            </w:pPr>
            <w:r w:rsidRPr="00433BCA">
              <w:rPr>
                <w:rFonts w:ascii="Arial" w:eastAsia="Arial" w:hAnsi="Arial" w:cs="Arial"/>
                <w:b/>
                <w:bCs/>
                <w:sz w:val="24"/>
                <w:szCs w:val="24"/>
              </w:rPr>
              <w:t>Action Planned</w:t>
            </w:r>
          </w:p>
        </w:tc>
        <w:tc>
          <w:tcPr>
            <w:tcW w:w="1843" w:type="dxa"/>
            <w:shd w:val="clear" w:color="auto" w:fill="E8E8E8" w:themeFill="background2"/>
          </w:tcPr>
          <w:p w14:paraId="6AA12028" w14:textId="77777777" w:rsidR="004541DF" w:rsidRPr="00433BCA" w:rsidRDefault="004541DF" w:rsidP="00C8678D">
            <w:pPr>
              <w:jc w:val="center"/>
              <w:rPr>
                <w:rFonts w:ascii="Arial" w:eastAsia="Arial" w:hAnsi="Arial" w:cs="Arial"/>
                <w:b/>
                <w:bCs/>
                <w:sz w:val="24"/>
                <w:szCs w:val="24"/>
              </w:rPr>
            </w:pPr>
            <w:r>
              <w:rPr>
                <w:rFonts w:ascii="Arial" w:eastAsia="Arial" w:hAnsi="Arial" w:cs="Arial"/>
                <w:b/>
                <w:bCs/>
                <w:sz w:val="24"/>
                <w:szCs w:val="24"/>
              </w:rPr>
              <w:t>NHS EDI Improvement Plan Link and Focus</w:t>
            </w:r>
          </w:p>
        </w:tc>
        <w:tc>
          <w:tcPr>
            <w:tcW w:w="1276" w:type="dxa"/>
            <w:shd w:val="clear" w:color="auto" w:fill="E8E8E8" w:themeFill="background2"/>
          </w:tcPr>
          <w:p w14:paraId="425B7C6B" w14:textId="77777777" w:rsidR="004541DF" w:rsidRDefault="004541DF" w:rsidP="00C8678D">
            <w:pPr>
              <w:rPr>
                <w:rFonts w:ascii="Arial" w:eastAsia="Arial" w:hAnsi="Arial" w:cs="Arial"/>
                <w:b/>
                <w:bCs/>
                <w:sz w:val="24"/>
                <w:szCs w:val="24"/>
              </w:rPr>
            </w:pPr>
            <w:r w:rsidRPr="00433BCA">
              <w:rPr>
                <w:rFonts w:ascii="Arial" w:eastAsia="Arial" w:hAnsi="Arial" w:cs="Arial"/>
                <w:b/>
                <w:bCs/>
                <w:sz w:val="24"/>
                <w:szCs w:val="24"/>
              </w:rPr>
              <w:t>Time</w:t>
            </w:r>
          </w:p>
          <w:p w14:paraId="4AC0DF33" w14:textId="77777777" w:rsidR="004541DF" w:rsidRPr="00433BCA" w:rsidRDefault="004541DF" w:rsidP="00C8678D">
            <w:pPr>
              <w:rPr>
                <w:rFonts w:ascii="Arial" w:eastAsia="Arial" w:hAnsi="Arial" w:cs="Arial"/>
                <w:b/>
                <w:bCs/>
                <w:sz w:val="24"/>
                <w:szCs w:val="24"/>
              </w:rPr>
            </w:pPr>
            <w:r w:rsidRPr="00433BCA">
              <w:rPr>
                <w:rFonts w:ascii="Arial" w:eastAsia="Arial" w:hAnsi="Arial" w:cs="Arial"/>
                <w:b/>
                <w:bCs/>
                <w:sz w:val="24"/>
                <w:szCs w:val="24"/>
              </w:rPr>
              <w:t xml:space="preserve">scale </w:t>
            </w:r>
          </w:p>
        </w:tc>
        <w:tc>
          <w:tcPr>
            <w:tcW w:w="2410" w:type="dxa"/>
            <w:shd w:val="clear" w:color="auto" w:fill="E8E8E8" w:themeFill="background2"/>
          </w:tcPr>
          <w:p w14:paraId="643F888F" w14:textId="77777777" w:rsidR="004541DF" w:rsidRPr="00433BCA" w:rsidRDefault="004541DF" w:rsidP="00C8678D">
            <w:pPr>
              <w:jc w:val="center"/>
              <w:rPr>
                <w:rFonts w:ascii="Arial" w:eastAsia="Arial" w:hAnsi="Arial" w:cs="Arial"/>
                <w:b/>
                <w:bCs/>
                <w:sz w:val="24"/>
                <w:szCs w:val="24"/>
              </w:rPr>
            </w:pPr>
            <w:r w:rsidRPr="00433BCA">
              <w:rPr>
                <w:rFonts w:ascii="Arial" w:eastAsia="Arial" w:hAnsi="Arial" w:cs="Arial"/>
                <w:b/>
                <w:bCs/>
                <w:sz w:val="24"/>
                <w:szCs w:val="24"/>
              </w:rPr>
              <w:t>KPI</w:t>
            </w:r>
          </w:p>
        </w:tc>
        <w:tc>
          <w:tcPr>
            <w:tcW w:w="1706" w:type="dxa"/>
            <w:shd w:val="clear" w:color="auto" w:fill="E8E8E8" w:themeFill="background2"/>
          </w:tcPr>
          <w:p w14:paraId="7466B867" w14:textId="77777777" w:rsidR="004541DF" w:rsidRPr="00433BCA" w:rsidRDefault="004541DF" w:rsidP="00C8678D">
            <w:pPr>
              <w:jc w:val="center"/>
              <w:rPr>
                <w:rFonts w:ascii="Arial" w:eastAsia="Arial" w:hAnsi="Arial" w:cs="Arial"/>
                <w:b/>
                <w:bCs/>
                <w:sz w:val="24"/>
                <w:szCs w:val="24"/>
              </w:rPr>
            </w:pPr>
            <w:r w:rsidRPr="00433BCA">
              <w:rPr>
                <w:rFonts w:ascii="Arial" w:eastAsia="Arial" w:hAnsi="Arial" w:cs="Arial"/>
                <w:b/>
                <w:bCs/>
                <w:sz w:val="24"/>
                <w:szCs w:val="24"/>
              </w:rPr>
              <w:t xml:space="preserve">Responsible Lead </w:t>
            </w:r>
          </w:p>
        </w:tc>
        <w:tc>
          <w:tcPr>
            <w:tcW w:w="1656" w:type="dxa"/>
            <w:shd w:val="clear" w:color="auto" w:fill="E8E8E8" w:themeFill="background2"/>
          </w:tcPr>
          <w:p w14:paraId="23BD3B2F" w14:textId="77777777" w:rsidR="004541DF" w:rsidRPr="00433BCA" w:rsidRDefault="004541DF" w:rsidP="00C8678D">
            <w:pPr>
              <w:jc w:val="center"/>
              <w:rPr>
                <w:rFonts w:ascii="Arial" w:eastAsia="Arial" w:hAnsi="Arial" w:cs="Arial"/>
                <w:b/>
                <w:bCs/>
                <w:sz w:val="24"/>
                <w:szCs w:val="24"/>
              </w:rPr>
            </w:pPr>
            <w:r w:rsidRPr="00433BCA">
              <w:rPr>
                <w:rFonts w:ascii="Arial" w:eastAsia="Arial" w:hAnsi="Arial" w:cs="Arial"/>
                <w:b/>
                <w:bCs/>
                <w:sz w:val="24"/>
                <w:szCs w:val="24"/>
              </w:rPr>
              <w:t>How will actions be made sustainable</w:t>
            </w:r>
          </w:p>
        </w:tc>
        <w:tc>
          <w:tcPr>
            <w:tcW w:w="1599" w:type="dxa"/>
            <w:shd w:val="clear" w:color="auto" w:fill="E8E8E8" w:themeFill="background2"/>
          </w:tcPr>
          <w:p w14:paraId="2D9445FA" w14:textId="77777777" w:rsidR="004541DF" w:rsidRPr="00433BCA" w:rsidRDefault="004541DF" w:rsidP="00C8678D">
            <w:pPr>
              <w:jc w:val="center"/>
              <w:rPr>
                <w:rFonts w:ascii="Arial" w:eastAsia="Arial" w:hAnsi="Arial" w:cs="Arial"/>
                <w:b/>
                <w:bCs/>
                <w:sz w:val="24"/>
                <w:szCs w:val="24"/>
              </w:rPr>
            </w:pPr>
            <w:r w:rsidRPr="00433BCA">
              <w:rPr>
                <w:rFonts w:ascii="Arial" w:eastAsia="Arial" w:hAnsi="Arial" w:cs="Arial"/>
                <w:b/>
                <w:bCs/>
                <w:sz w:val="24"/>
                <w:szCs w:val="24"/>
              </w:rPr>
              <w:t xml:space="preserve">Evidence Base </w:t>
            </w:r>
          </w:p>
        </w:tc>
      </w:tr>
      <w:tr w:rsidR="004541DF" w:rsidRPr="00433BCA" w14:paraId="0D6036E4" w14:textId="77777777" w:rsidTr="00C8678D">
        <w:trPr>
          <w:trHeight w:val="825"/>
        </w:trPr>
        <w:tc>
          <w:tcPr>
            <w:tcW w:w="604" w:type="dxa"/>
            <w:vMerge w:val="restart"/>
          </w:tcPr>
          <w:p w14:paraId="2FAB41F0"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1.</w:t>
            </w:r>
          </w:p>
        </w:tc>
        <w:tc>
          <w:tcPr>
            <w:tcW w:w="1786" w:type="dxa"/>
            <w:vMerge w:val="restart"/>
          </w:tcPr>
          <w:p w14:paraId="580D6974" w14:textId="77777777" w:rsidR="004541DF" w:rsidRPr="00433BCA" w:rsidRDefault="004541DF" w:rsidP="00C8678D">
            <w:pPr>
              <w:rPr>
                <w:rFonts w:ascii="Arial" w:eastAsia="Arial" w:hAnsi="Arial" w:cs="Arial"/>
                <w:sz w:val="24"/>
                <w:szCs w:val="24"/>
              </w:rPr>
            </w:pPr>
            <w:r w:rsidRPr="00433BCA">
              <w:rPr>
                <w:rFonts w:ascii="Arial" w:hAnsi="Arial" w:cs="Arial"/>
                <w:color w:val="000000"/>
                <w:sz w:val="24"/>
                <w:szCs w:val="24"/>
              </w:rPr>
              <w:t xml:space="preserve">Percentage of staff in each of the </w:t>
            </w:r>
            <w:proofErr w:type="spellStart"/>
            <w:r w:rsidRPr="00433BCA">
              <w:rPr>
                <w:rFonts w:ascii="Arial" w:hAnsi="Arial" w:cs="Arial"/>
                <w:color w:val="000000"/>
                <w:sz w:val="24"/>
                <w:szCs w:val="24"/>
              </w:rPr>
              <w:t>AfC</w:t>
            </w:r>
            <w:proofErr w:type="spellEnd"/>
            <w:r w:rsidRPr="00433BCA">
              <w:rPr>
                <w:rFonts w:ascii="Arial" w:hAnsi="Arial" w:cs="Arial"/>
                <w:color w:val="000000"/>
                <w:sz w:val="24"/>
                <w:szCs w:val="24"/>
              </w:rPr>
              <w:t xml:space="preserve"> Bands 1-9 or Medical and Dental subgroups and VSM </w:t>
            </w:r>
            <w:r w:rsidRPr="00433BCA">
              <w:rPr>
                <w:rFonts w:ascii="Arial" w:hAnsi="Arial" w:cs="Arial"/>
                <w:color w:val="000000"/>
                <w:sz w:val="24"/>
                <w:szCs w:val="24"/>
              </w:rPr>
              <w:lastRenderedPageBreak/>
              <w:t xml:space="preserve">(including executive Board members) compared with the percentage of staff in the overall workforce </w:t>
            </w:r>
          </w:p>
        </w:tc>
        <w:tc>
          <w:tcPr>
            <w:tcW w:w="2855" w:type="dxa"/>
            <w:vMerge w:val="restart"/>
          </w:tcPr>
          <w:p w14:paraId="15937C1B" w14:textId="77777777" w:rsidR="004541DF" w:rsidRPr="00B1588C" w:rsidRDefault="004541DF" w:rsidP="004541DF">
            <w:pPr>
              <w:pStyle w:val="ListParagraph"/>
              <w:numPr>
                <w:ilvl w:val="0"/>
                <w:numId w:val="3"/>
              </w:numPr>
              <w:rPr>
                <w:rFonts w:ascii="Arial" w:eastAsia="Arial" w:hAnsi="Arial" w:cs="Arial"/>
                <w:sz w:val="24"/>
                <w:szCs w:val="24"/>
              </w:rPr>
            </w:pPr>
            <w:r w:rsidRPr="00B1588C">
              <w:rPr>
                <w:rFonts w:ascii="Arial" w:eastAsia="Arial" w:hAnsi="Arial" w:cs="Arial"/>
                <w:sz w:val="24"/>
                <w:szCs w:val="24"/>
              </w:rPr>
              <w:lastRenderedPageBreak/>
              <w:t xml:space="preserve">BAME representation on interview panels at band 8a and above. Evaluation of the impact of the </w:t>
            </w:r>
            <w:r w:rsidRPr="00B1588C">
              <w:rPr>
                <w:rFonts w:ascii="Arial" w:eastAsia="Arial" w:hAnsi="Arial" w:cs="Arial"/>
                <w:sz w:val="24"/>
                <w:szCs w:val="24"/>
              </w:rPr>
              <w:lastRenderedPageBreak/>
              <w:t xml:space="preserve">representation undertaken. </w:t>
            </w:r>
          </w:p>
          <w:p w14:paraId="560CE00A" w14:textId="77777777" w:rsidR="004541DF" w:rsidRPr="00B1588C" w:rsidRDefault="004541DF" w:rsidP="004541DF">
            <w:pPr>
              <w:pStyle w:val="ListParagraph"/>
              <w:numPr>
                <w:ilvl w:val="0"/>
                <w:numId w:val="3"/>
              </w:numPr>
              <w:rPr>
                <w:rFonts w:ascii="Arial" w:eastAsia="Arial" w:hAnsi="Arial" w:cs="Arial"/>
                <w:sz w:val="24"/>
                <w:szCs w:val="24"/>
              </w:rPr>
            </w:pPr>
            <w:r w:rsidRPr="00B1588C">
              <w:rPr>
                <w:rFonts w:ascii="Arial" w:eastAsia="Arial" w:hAnsi="Arial" w:cs="Arial"/>
                <w:sz w:val="24"/>
                <w:szCs w:val="24"/>
              </w:rPr>
              <w:t xml:space="preserve">Black History Month event – celebrating our role models. </w:t>
            </w:r>
          </w:p>
          <w:p w14:paraId="2E68B792" w14:textId="77777777" w:rsidR="004541DF" w:rsidRDefault="004541DF" w:rsidP="004541DF">
            <w:pPr>
              <w:pStyle w:val="ListParagraph"/>
              <w:numPr>
                <w:ilvl w:val="0"/>
                <w:numId w:val="3"/>
              </w:numPr>
              <w:rPr>
                <w:rFonts w:ascii="Arial" w:eastAsia="Arial" w:hAnsi="Arial" w:cs="Arial"/>
                <w:sz w:val="24"/>
                <w:szCs w:val="24"/>
              </w:rPr>
            </w:pPr>
            <w:r w:rsidRPr="00B1588C">
              <w:rPr>
                <w:rFonts w:ascii="Arial" w:eastAsia="Arial" w:hAnsi="Arial" w:cs="Arial"/>
                <w:sz w:val="24"/>
                <w:szCs w:val="24"/>
              </w:rPr>
              <w:t xml:space="preserve">Reciprocal Mentoring Programme for </w:t>
            </w:r>
            <w:r>
              <w:rPr>
                <w:rFonts w:ascii="Arial" w:eastAsia="Arial" w:hAnsi="Arial" w:cs="Arial"/>
                <w:sz w:val="24"/>
                <w:szCs w:val="24"/>
              </w:rPr>
              <w:t>ethnically diverse</w:t>
            </w:r>
            <w:r w:rsidRPr="00B1588C">
              <w:rPr>
                <w:rFonts w:ascii="Arial" w:eastAsia="Arial" w:hAnsi="Arial" w:cs="Arial"/>
                <w:sz w:val="24"/>
                <w:szCs w:val="24"/>
              </w:rPr>
              <w:t xml:space="preserve"> staff x2. </w:t>
            </w:r>
          </w:p>
          <w:p w14:paraId="46FBBD5E" w14:textId="544D83AE" w:rsidR="004541DF" w:rsidRPr="00B1588C" w:rsidRDefault="004541DF" w:rsidP="004541DF">
            <w:pPr>
              <w:pStyle w:val="ListParagraph"/>
              <w:numPr>
                <w:ilvl w:val="0"/>
                <w:numId w:val="3"/>
              </w:numPr>
              <w:rPr>
                <w:rFonts w:ascii="Arial" w:eastAsia="Arial" w:hAnsi="Arial" w:cs="Arial"/>
                <w:sz w:val="24"/>
                <w:szCs w:val="24"/>
              </w:rPr>
            </w:pPr>
            <w:r>
              <w:rPr>
                <w:rFonts w:ascii="Arial" w:eastAsia="Arial" w:hAnsi="Arial" w:cs="Arial"/>
                <w:sz w:val="24"/>
                <w:szCs w:val="24"/>
              </w:rPr>
              <w:t xml:space="preserve">Review and implementation of inclusive recruitment </w:t>
            </w:r>
            <w:r w:rsidR="00F471F8">
              <w:rPr>
                <w:rFonts w:ascii="Arial" w:eastAsia="Arial" w:hAnsi="Arial" w:cs="Arial"/>
                <w:sz w:val="24"/>
                <w:szCs w:val="24"/>
              </w:rPr>
              <w:t xml:space="preserve">Programme. </w:t>
            </w:r>
            <w:r>
              <w:rPr>
                <w:rFonts w:ascii="Arial" w:eastAsia="Arial" w:hAnsi="Arial" w:cs="Arial"/>
                <w:sz w:val="24"/>
                <w:szCs w:val="24"/>
              </w:rPr>
              <w:t xml:space="preserve"> </w:t>
            </w:r>
          </w:p>
        </w:tc>
        <w:tc>
          <w:tcPr>
            <w:tcW w:w="1843" w:type="dxa"/>
            <w:vMerge w:val="restart"/>
          </w:tcPr>
          <w:p w14:paraId="429CA1E7" w14:textId="77777777" w:rsidR="004541DF" w:rsidRDefault="004541DF" w:rsidP="00C8678D">
            <w:pPr>
              <w:rPr>
                <w:rFonts w:ascii="Arial" w:eastAsia="Arial" w:hAnsi="Arial" w:cs="Arial"/>
                <w:sz w:val="24"/>
                <w:szCs w:val="24"/>
              </w:rPr>
            </w:pPr>
            <w:r w:rsidRPr="000426F6">
              <w:rPr>
                <w:rFonts w:ascii="Arial" w:eastAsia="Arial" w:hAnsi="Arial" w:cs="Arial"/>
                <w:b/>
                <w:bCs/>
                <w:sz w:val="24"/>
                <w:szCs w:val="24"/>
              </w:rPr>
              <w:lastRenderedPageBreak/>
              <w:t>High Impact Action 2:</w:t>
            </w:r>
            <w:r>
              <w:rPr>
                <w:rFonts w:ascii="Arial" w:eastAsia="Arial" w:hAnsi="Arial" w:cs="Arial"/>
                <w:sz w:val="24"/>
                <w:szCs w:val="24"/>
              </w:rPr>
              <w:t xml:space="preserve"> Overhaul recruitment processes and embed talent </w:t>
            </w:r>
            <w:r>
              <w:rPr>
                <w:rFonts w:ascii="Arial" w:eastAsia="Arial" w:hAnsi="Arial" w:cs="Arial"/>
                <w:sz w:val="24"/>
                <w:szCs w:val="24"/>
              </w:rPr>
              <w:lastRenderedPageBreak/>
              <w:t>management processes.</w:t>
            </w:r>
          </w:p>
        </w:tc>
        <w:tc>
          <w:tcPr>
            <w:tcW w:w="1276" w:type="dxa"/>
          </w:tcPr>
          <w:p w14:paraId="0DFC0432" w14:textId="0A812063" w:rsidR="004541DF" w:rsidRPr="00433BCA" w:rsidRDefault="004541DF" w:rsidP="00C8678D">
            <w:pPr>
              <w:rPr>
                <w:rFonts w:ascii="Arial" w:eastAsia="Arial" w:hAnsi="Arial" w:cs="Arial"/>
                <w:sz w:val="24"/>
                <w:szCs w:val="24"/>
              </w:rPr>
            </w:pPr>
            <w:r>
              <w:rPr>
                <w:rFonts w:ascii="Arial" w:eastAsia="Arial" w:hAnsi="Arial" w:cs="Arial"/>
                <w:sz w:val="24"/>
                <w:szCs w:val="24"/>
              </w:rPr>
              <w:lastRenderedPageBreak/>
              <w:t xml:space="preserve">Oct </w:t>
            </w:r>
            <w:r w:rsidRPr="00433BCA">
              <w:rPr>
                <w:rFonts w:ascii="Arial" w:eastAsia="Arial" w:hAnsi="Arial" w:cs="Arial"/>
                <w:sz w:val="24"/>
                <w:szCs w:val="24"/>
              </w:rPr>
              <w:t>202</w:t>
            </w:r>
            <w:r w:rsidR="00F471F8">
              <w:rPr>
                <w:rFonts w:ascii="Arial" w:eastAsia="Arial" w:hAnsi="Arial" w:cs="Arial"/>
                <w:sz w:val="24"/>
                <w:szCs w:val="24"/>
              </w:rPr>
              <w:t>6</w:t>
            </w:r>
            <w:r w:rsidRPr="00433BCA">
              <w:rPr>
                <w:rFonts w:ascii="Arial" w:eastAsia="Arial" w:hAnsi="Arial" w:cs="Arial"/>
                <w:sz w:val="24"/>
                <w:szCs w:val="24"/>
              </w:rPr>
              <w:t xml:space="preserve"> </w:t>
            </w:r>
          </w:p>
        </w:tc>
        <w:tc>
          <w:tcPr>
            <w:tcW w:w="2410" w:type="dxa"/>
          </w:tcPr>
          <w:p w14:paraId="1839AD83" w14:textId="77777777" w:rsidR="004541DF" w:rsidRPr="00B1588C" w:rsidRDefault="004541DF" w:rsidP="00C8678D">
            <w:pPr>
              <w:rPr>
                <w:rFonts w:ascii="Arial" w:eastAsia="Arial" w:hAnsi="Arial" w:cs="Arial"/>
                <w:sz w:val="24"/>
                <w:szCs w:val="24"/>
              </w:rPr>
            </w:pPr>
            <w:r w:rsidRPr="00B1588C">
              <w:rPr>
                <w:rFonts w:ascii="Arial" w:eastAsia="Arial" w:hAnsi="Arial" w:cs="Arial"/>
                <w:sz w:val="24"/>
                <w:szCs w:val="24"/>
              </w:rPr>
              <w:t xml:space="preserve">3 staff networks engaged in the discussion. </w:t>
            </w:r>
          </w:p>
        </w:tc>
        <w:tc>
          <w:tcPr>
            <w:tcW w:w="1706" w:type="dxa"/>
          </w:tcPr>
          <w:p w14:paraId="77C228AB" w14:textId="6B052E12"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Head of EDI</w:t>
            </w:r>
            <w:r>
              <w:rPr>
                <w:rFonts w:ascii="Arial" w:eastAsia="Arial" w:hAnsi="Arial" w:cs="Arial"/>
                <w:sz w:val="24"/>
                <w:szCs w:val="24"/>
              </w:rPr>
              <w:t xml:space="preserve">, Resourcing Manager. </w:t>
            </w:r>
          </w:p>
        </w:tc>
        <w:tc>
          <w:tcPr>
            <w:tcW w:w="1656" w:type="dxa"/>
            <w:vMerge w:val="restart"/>
          </w:tcPr>
          <w:p w14:paraId="692E7D3E" w14:textId="3E051312" w:rsidR="004541DF" w:rsidRPr="00433BCA" w:rsidRDefault="004541DF" w:rsidP="00C8678D">
            <w:pPr>
              <w:rPr>
                <w:rFonts w:ascii="Arial" w:eastAsia="Arial" w:hAnsi="Arial" w:cs="Arial"/>
                <w:sz w:val="24"/>
                <w:szCs w:val="24"/>
              </w:rPr>
            </w:pPr>
            <w:r>
              <w:rPr>
                <w:rFonts w:ascii="Arial" w:eastAsia="Arial" w:hAnsi="Arial" w:cs="Arial"/>
                <w:sz w:val="24"/>
                <w:szCs w:val="24"/>
              </w:rPr>
              <w:t xml:space="preserve">EDI Team </w:t>
            </w:r>
            <w:r w:rsidRPr="00433BCA">
              <w:rPr>
                <w:rFonts w:ascii="Arial" w:eastAsia="Arial" w:hAnsi="Arial" w:cs="Arial"/>
                <w:sz w:val="24"/>
                <w:szCs w:val="24"/>
              </w:rPr>
              <w:t xml:space="preserve">will have quarterly updates on the recruitment data. </w:t>
            </w:r>
            <w:r>
              <w:rPr>
                <w:rFonts w:ascii="Arial" w:eastAsia="Arial" w:hAnsi="Arial" w:cs="Arial"/>
                <w:sz w:val="24"/>
                <w:szCs w:val="24"/>
              </w:rPr>
              <w:lastRenderedPageBreak/>
              <w:t xml:space="preserve">Embedded into PCC recruitment updates. </w:t>
            </w:r>
          </w:p>
          <w:p w14:paraId="37879B26" w14:textId="77777777" w:rsidR="004541DF" w:rsidRPr="00433BCA" w:rsidRDefault="004541DF" w:rsidP="00C8678D">
            <w:pPr>
              <w:rPr>
                <w:rFonts w:ascii="Arial" w:eastAsia="Arial" w:hAnsi="Arial" w:cs="Arial"/>
                <w:sz w:val="24"/>
                <w:szCs w:val="24"/>
              </w:rPr>
            </w:pPr>
          </w:p>
          <w:p w14:paraId="0E9F4FC7" w14:textId="77777777" w:rsidR="004541DF" w:rsidRPr="00433BCA" w:rsidRDefault="004541DF" w:rsidP="00C8678D">
            <w:pPr>
              <w:rPr>
                <w:rFonts w:ascii="Arial" w:eastAsia="Arial" w:hAnsi="Arial" w:cs="Arial"/>
                <w:sz w:val="24"/>
                <w:szCs w:val="24"/>
              </w:rPr>
            </w:pPr>
          </w:p>
          <w:p w14:paraId="10C44BBB" w14:textId="77777777" w:rsidR="004541DF" w:rsidRPr="00433BCA" w:rsidRDefault="004541DF" w:rsidP="00C8678D">
            <w:pPr>
              <w:rPr>
                <w:rFonts w:ascii="Arial" w:eastAsia="Arial" w:hAnsi="Arial" w:cs="Arial"/>
                <w:sz w:val="24"/>
                <w:szCs w:val="24"/>
              </w:rPr>
            </w:pPr>
          </w:p>
        </w:tc>
        <w:tc>
          <w:tcPr>
            <w:tcW w:w="1599" w:type="dxa"/>
          </w:tcPr>
          <w:p w14:paraId="5599EE85"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 xml:space="preserve">NHS England Metric Analysis – Sea Change Consultancy report </w:t>
            </w:r>
          </w:p>
        </w:tc>
      </w:tr>
      <w:tr w:rsidR="004541DF" w:rsidRPr="00433BCA" w14:paraId="59BAD803" w14:textId="77777777" w:rsidTr="00C8678D">
        <w:trPr>
          <w:trHeight w:val="1661"/>
        </w:trPr>
        <w:tc>
          <w:tcPr>
            <w:tcW w:w="604" w:type="dxa"/>
            <w:vMerge/>
          </w:tcPr>
          <w:p w14:paraId="3F2682C0" w14:textId="77777777" w:rsidR="004541DF" w:rsidRPr="00433BCA" w:rsidRDefault="004541DF" w:rsidP="00C8678D">
            <w:pPr>
              <w:rPr>
                <w:rFonts w:ascii="Arial" w:eastAsia="Arial" w:hAnsi="Arial" w:cs="Arial"/>
                <w:sz w:val="24"/>
                <w:szCs w:val="24"/>
              </w:rPr>
            </w:pPr>
          </w:p>
        </w:tc>
        <w:tc>
          <w:tcPr>
            <w:tcW w:w="1786" w:type="dxa"/>
            <w:vMerge/>
          </w:tcPr>
          <w:p w14:paraId="4372C2E3" w14:textId="77777777" w:rsidR="004541DF" w:rsidRPr="00433BCA" w:rsidRDefault="004541DF" w:rsidP="00C8678D">
            <w:pPr>
              <w:rPr>
                <w:rFonts w:ascii="Arial" w:hAnsi="Arial" w:cs="Arial"/>
                <w:color w:val="000000"/>
                <w:sz w:val="24"/>
                <w:szCs w:val="24"/>
              </w:rPr>
            </w:pPr>
          </w:p>
        </w:tc>
        <w:tc>
          <w:tcPr>
            <w:tcW w:w="2855" w:type="dxa"/>
            <w:vMerge/>
          </w:tcPr>
          <w:p w14:paraId="24AB4EB7" w14:textId="77777777" w:rsidR="004541DF" w:rsidRPr="00433BCA" w:rsidRDefault="004541DF" w:rsidP="00C8678D">
            <w:pPr>
              <w:rPr>
                <w:rFonts w:ascii="Arial" w:eastAsia="Arial" w:hAnsi="Arial" w:cs="Arial"/>
                <w:sz w:val="24"/>
                <w:szCs w:val="24"/>
              </w:rPr>
            </w:pPr>
          </w:p>
        </w:tc>
        <w:tc>
          <w:tcPr>
            <w:tcW w:w="1843" w:type="dxa"/>
            <w:vMerge/>
          </w:tcPr>
          <w:p w14:paraId="5AF78A8F" w14:textId="77777777" w:rsidR="004541DF" w:rsidRDefault="004541DF" w:rsidP="00C8678D">
            <w:pPr>
              <w:rPr>
                <w:rFonts w:ascii="Arial" w:eastAsia="Arial" w:hAnsi="Arial" w:cs="Arial"/>
                <w:sz w:val="24"/>
                <w:szCs w:val="24"/>
              </w:rPr>
            </w:pPr>
          </w:p>
        </w:tc>
        <w:tc>
          <w:tcPr>
            <w:tcW w:w="1276" w:type="dxa"/>
            <w:vMerge w:val="restart"/>
          </w:tcPr>
          <w:p w14:paraId="658B861C" w14:textId="6791D148" w:rsidR="004541DF" w:rsidRDefault="004541DF" w:rsidP="00C8678D">
            <w:pPr>
              <w:rPr>
                <w:rFonts w:ascii="Arial" w:eastAsia="Arial" w:hAnsi="Arial" w:cs="Arial"/>
                <w:sz w:val="24"/>
                <w:szCs w:val="24"/>
              </w:rPr>
            </w:pPr>
            <w:r>
              <w:rPr>
                <w:rFonts w:ascii="Arial" w:eastAsia="Arial" w:hAnsi="Arial" w:cs="Arial"/>
                <w:sz w:val="24"/>
                <w:szCs w:val="24"/>
              </w:rPr>
              <w:t>December 202</w:t>
            </w:r>
            <w:r w:rsidR="00F471F8">
              <w:rPr>
                <w:rFonts w:ascii="Arial" w:eastAsia="Arial" w:hAnsi="Arial" w:cs="Arial"/>
                <w:sz w:val="24"/>
                <w:szCs w:val="24"/>
              </w:rPr>
              <w:t>6</w:t>
            </w:r>
          </w:p>
          <w:p w14:paraId="34A4CB2C" w14:textId="77777777" w:rsidR="004541DF" w:rsidRPr="00433BCA" w:rsidRDefault="004541DF" w:rsidP="00C8678D">
            <w:pPr>
              <w:rPr>
                <w:rFonts w:ascii="Arial" w:eastAsia="Arial" w:hAnsi="Arial" w:cs="Arial"/>
                <w:sz w:val="24"/>
                <w:szCs w:val="24"/>
              </w:rPr>
            </w:pPr>
          </w:p>
          <w:p w14:paraId="31131926" w14:textId="77777777" w:rsidR="004541DF" w:rsidRPr="00433BCA" w:rsidRDefault="004541DF" w:rsidP="00C8678D">
            <w:pPr>
              <w:rPr>
                <w:rFonts w:ascii="Arial" w:eastAsia="Arial" w:hAnsi="Arial" w:cs="Arial"/>
                <w:sz w:val="24"/>
                <w:szCs w:val="24"/>
              </w:rPr>
            </w:pPr>
          </w:p>
        </w:tc>
        <w:tc>
          <w:tcPr>
            <w:tcW w:w="2410" w:type="dxa"/>
          </w:tcPr>
          <w:p w14:paraId="55BAB0DC" w14:textId="77777777" w:rsidR="004541DF" w:rsidRDefault="004541DF" w:rsidP="00C8678D">
            <w:pPr>
              <w:rPr>
                <w:rFonts w:ascii="Arial" w:eastAsia="Arial" w:hAnsi="Arial" w:cs="Arial"/>
                <w:sz w:val="24"/>
                <w:szCs w:val="24"/>
              </w:rPr>
            </w:pPr>
          </w:p>
          <w:p w14:paraId="596807A5" w14:textId="5830730D"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Likelihood score for </w:t>
            </w:r>
            <w:r>
              <w:rPr>
                <w:rFonts w:ascii="Arial" w:eastAsia="Arial" w:hAnsi="Arial" w:cs="Arial"/>
                <w:sz w:val="24"/>
                <w:szCs w:val="24"/>
              </w:rPr>
              <w:t xml:space="preserve">8a and above improved – target 1:1. </w:t>
            </w:r>
          </w:p>
        </w:tc>
        <w:tc>
          <w:tcPr>
            <w:tcW w:w="1706" w:type="dxa"/>
          </w:tcPr>
          <w:p w14:paraId="3A3F7430" w14:textId="77777777" w:rsidR="004541DF" w:rsidRDefault="004541DF" w:rsidP="00C8678D">
            <w:pPr>
              <w:rPr>
                <w:rFonts w:ascii="Arial" w:eastAsia="Arial" w:hAnsi="Arial" w:cs="Arial"/>
                <w:sz w:val="24"/>
                <w:szCs w:val="24"/>
              </w:rPr>
            </w:pPr>
          </w:p>
          <w:p w14:paraId="06FA375C" w14:textId="761FBA6A"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Head of recruitment </w:t>
            </w:r>
          </w:p>
        </w:tc>
        <w:tc>
          <w:tcPr>
            <w:tcW w:w="1656" w:type="dxa"/>
            <w:vMerge/>
          </w:tcPr>
          <w:p w14:paraId="482A85E9" w14:textId="77777777" w:rsidR="004541DF" w:rsidRPr="00433BCA" w:rsidRDefault="004541DF" w:rsidP="00C8678D">
            <w:pPr>
              <w:rPr>
                <w:rFonts w:ascii="Arial" w:eastAsia="Arial" w:hAnsi="Arial" w:cs="Arial"/>
                <w:sz w:val="24"/>
                <w:szCs w:val="24"/>
              </w:rPr>
            </w:pPr>
          </w:p>
        </w:tc>
        <w:tc>
          <w:tcPr>
            <w:tcW w:w="1599" w:type="dxa"/>
          </w:tcPr>
          <w:p w14:paraId="22600C0B"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WY and Harrogate Leadership Programme </w:t>
            </w:r>
          </w:p>
        </w:tc>
      </w:tr>
      <w:tr w:rsidR="004541DF" w:rsidRPr="00433BCA" w14:paraId="4BFCF64C" w14:textId="77777777" w:rsidTr="00C8678D">
        <w:trPr>
          <w:trHeight w:val="825"/>
        </w:trPr>
        <w:tc>
          <w:tcPr>
            <w:tcW w:w="604" w:type="dxa"/>
            <w:vMerge/>
          </w:tcPr>
          <w:p w14:paraId="6FFDD902" w14:textId="77777777" w:rsidR="004541DF" w:rsidRPr="00433BCA" w:rsidRDefault="004541DF" w:rsidP="00C8678D">
            <w:pPr>
              <w:rPr>
                <w:rFonts w:ascii="Arial" w:eastAsia="Arial" w:hAnsi="Arial" w:cs="Arial"/>
                <w:sz w:val="24"/>
                <w:szCs w:val="24"/>
              </w:rPr>
            </w:pPr>
          </w:p>
        </w:tc>
        <w:tc>
          <w:tcPr>
            <w:tcW w:w="1786" w:type="dxa"/>
            <w:vMerge/>
          </w:tcPr>
          <w:p w14:paraId="787B0D78" w14:textId="77777777" w:rsidR="004541DF" w:rsidRPr="00433BCA" w:rsidRDefault="004541DF" w:rsidP="00C8678D">
            <w:pPr>
              <w:rPr>
                <w:rFonts w:ascii="Arial" w:hAnsi="Arial" w:cs="Arial"/>
                <w:color w:val="000000"/>
                <w:sz w:val="24"/>
                <w:szCs w:val="24"/>
              </w:rPr>
            </w:pPr>
          </w:p>
        </w:tc>
        <w:tc>
          <w:tcPr>
            <w:tcW w:w="2855" w:type="dxa"/>
            <w:vMerge/>
          </w:tcPr>
          <w:p w14:paraId="23C0BC97" w14:textId="77777777" w:rsidR="004541DF" w:rsidRPr="00433BCA" w:rsidRDefault="004541DF" w:rsidP="00C8678D">
            <w:pPr>
              <w:rPr>
                <w:rFonts w:ascii="Arial" w:eastAsia="Arial" w:hAnsi="Arial" w:cs="Arial"/>
                <w:sz w:val="24"/>
                <w:szCs w:val="24"/>
              </w:rPr>
            </w:pPr>
          </w:p>
        </w:tc>
        <w:tc>
          <w:tcPr>
            <w:tcW w:w="1843" w:type="dxa"/>
            <w:vMerge/>
          </w:tcPr>
          <w:p w14:paraId="340FBA68" w14:textId="77777777" w:rsidR="004541DF" w:rsidRPr="00433BCA" w:rsidRDefault="004541DF" w:rsidP="00C8678D">
            <w:pPr>
              <w:rPr>
                <w:rFonts w:ascii="Arial" w:eastAsia="Arial" w:hAnsi="Arial" w:cs="Arial"/>
                <w:sz w:val="24"/>
                <w:szCs w:val="24"/>
              </w:rPr>
            </w:pPr>
          </w:p>
        </w:tc>
        <w:tc>
          <w:tcPr>
            <w:tcW w:w="1276" w:type="dxa"/>
            <w:vMerge/>
          </w:tcPr>
          <w:p w14:paraId="5A6F018B" w14:textId="77777777" w:rsidR="004541DF" w:rsidRPr="00433BCA" w:rsidRDefault="004541DF" w:rsidP="00C8678D">
            <w:pPr>
              <w:rPr>
                <w:rFonts w:ascii="Arial" w:eastAsia="Arial" w:hAnsi="Arial" w:cs="Arial"/>
                <w:sz w:val="24"/>
                <w:szCs w:val="24"/>
              </w:rPr>
            </w:pPr>
          </w:p>
        </w:tc>
        <w:tc>
          <w:tcPr>
            <w:tcW w:w="2410" w:type="dxa"/>
          </w:tcPr>
          <w:p w14:paraId="15893334" w14:textId="77777777" w:rsidR="004541DF" w:rsidRDefault="004541DF" w:rsidP="00C8678D">
            <w:pPr>
              <w:rPr>
                <w:rFonts w:ascii="Arial" w:eastAsia="Arial" w:hAnsi="Arial" w:cs="Arial"/>
                <w:sz w:val="24"/>
                <w:szCs w:val="24"/>
              </w:rPr>
            </w:pPr>
            <w:r>
              <w:rPr>
                <w:rFonts w:ascii="Arial" w:eastAsia="Arial" w:hAnsi="Arial" w:cs="Arial"/>
                <w:sz w:val="24"/>
                <w:szCs w:val="24"/>
              </w:rPr>
              <w:t xml:space="preserve">10 staff on the reciprocal mentoring programme. </w:t>
            </w:r>
          </w:p>
          <w:p w14:paraId="512E7ADB" w14:textId="77777777" w:rsidR="004541DF" w:rsidRDefault="004541DF" w:rsidP="00C8678D">
            <w:pPr>
              <w:rPr>
                <w:rFonts w:ascii="Arial" w:eastAsia="Arial" w:hAnsi="Arial" w:cs="Arial"/>
                <w:sz w:val="24"/>
                <w:szCs w:val="24"/>
              </w:rPr>
            </w:pPr>
          </w:p>
          <w:p w14:paraId="6F9B228F" w14:textId="554B20E5" w:rsidR="004541DF" w:rsidRPr="00433BCA" w:rsidRDefault="004541DF" w:rsidP="00C8678D">
            <w:pPr>
              <w:rPr>
                <w:rFonts w:ascii="Arial" w:eastAsia="Arial" w:hAnsi="Arial" w:cs="Arial"/>
                <w:sz w:val="24"/>
                <w:szCs w:val="24"/>
              </w:rPr>
            </w:pPr>
            <w:r>
              <w:rPr>
                <w:rFonts w:ascii="Arial" w:eastAsia="Arial" w:hAnsi="Arial" w:cs="Arial"/>
                <w:sz w:val="24"/>
                <w:szCs w:val="24"/>
              </w:rPr>
              <w:t xml:space="preserve">Reduction of the gap in what white and ethnically diverse staff report in the staff survey about equal opportunities to career progression. </w:t>
            </w:r>
          </w:p>
        </w:tc>
        <w:tc>
          <w:tcPr>
            <w:tcW w:w="1706" w:type="dxa"/>
          </w:tcPr>
          <w:p w14:paraId="2D89CBD3"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Aspiring Cultures Staff Network Chair</w:t>
            </w:r>
          </w:p>
        </w:tc>
        <w:tc>
          <w:tcPr>
            <w:tcW w:w="1656" w:type="dxa"/>
            <w:vMerge/>
          </w:tcPr>
          <w:p w14:paraId="1A5D2B81" w14:textId="77777777" w:rsidR="004541DF" w:rsidRPr="00433BCA" w:rsidRDefault="004541DF" w:rsidP="00C8678D">
            <w:pPr>
              <w:rPr>
                <w:rFonts w:ascii="Arial" w:eastAsia="Arial" w:hAnsi="Arial" w:cs="Arial"/>
                <w:sz w:val="24"/>
                <w:szCs w:val="24"/>
              </w:rPr>
            </w:pPr>
          </w:p>
        </w:tc>
        <w:tc>
          <w:tcPr>
            <w:tcW w:w="1599" w:type="dxa"/>
          </w:tcPr>
          <w:p w14:paraId="035AC324" w14:textId="77777777" w:rsidR="004541DF" w:rsidRPr="00433BCA" w:rsidRDefault="004541DF" w:rsidP="00C8678D">
            <w:pPr>
              <w:rPr>
                <w:rFonts w:ascii="Arial" w:eastAsia="Arial" w:hAnsi="Arial" w:cs="Arial"/>
                <w:sz w:val="24"/>
                <w:szCs w:val="24"/>
              </w:rPr>
            </w:pPr>
            <w:hyperlink r:id="rId6" w:history="1">
              <w:r w:rsidRPr="00433BCA">
                <w:rPr>
                  <w:rStyle w:val="Hyperlink"/>
                  <w:rFonts w:ascii="Arial" w:hAnsi="Arial" w:cs="Arial"/>
                  <w:sz w:val="24"/>
                  <w:szCs w:val="24"/>
                </w:rPr>
                <w:t>Addressing the barriers to BAME employee career progression to the top (cipd.co.uk)</w:t>
              </w:r>
            </w:hyperlink>
          </w:p>
        </w:tc>
      </w:tr>
      <w:tr w:rsidR="004541DF" w:rsidRPr="00433BCA" w14:paraId="1B2405A1" w14:textId="77777777" w:rsidTr="00C8678D">
        <w:trPr>
          <w:trHeight w:val="825"/>
        </w:trPr>
        <w:tc>
          <w:tcPr>
            <w:tcW w:w="604" w:type="dxa"/>
            <w:vMerge/>
          </w:tcPr>
          <w:p w14:paraId="4281A09E" w14:textId="77777777" w:rsidR="004541DF" w:rsidRPr="00433BCA" w:rsidRDefault="004541DF" w:rsidP="00C8678D">
            <w:pPr>
              <w:rPr>
                <w:rFonts w:ascii="Arial" w:eastAsia="Arial" w:hAnsi="Arial" w:cs="Arial"/>
                <w:sz w:val="24"/>
                <w:szCs w:val="24"/>
              </w:rPr>
            </w:pPr>
          </w:p>
        </w:tc>
        <w:tc>
          <w:tcPr>
            <w:tcW w:w="1786" w:type="dxa"/>
            <w:vMerge/>
          </w:tcPr>
          <w:p w14:paraId="01FBB388" w14:textId="77777777" w:rsidR="004541DF" w:rsidRPr="00433BCA" w:rsidRDefault="004541DF" w:rsidP="00C8678D">
            <w:pPr>
              <w:rPr>
                <w:rFonts w:ascii="Arial" w:hAnsi="Arial" w:cs="Arial"/>
                <w:color w:val="000000"/>
                <w:sz w:val="24"/>
                <w:szCs w:val="24"/>
              </w:rPr>
            </w:pPr>
          </w:p>
        </w:tc>
        <w:tc>
          <w:tcPr>
            <w:tcW w:w="2855" w:type="dxa"/>
            <w:vMerge/>
          </w:tcPr>
          <w:p w14:paraId="30230BA0" w14:textId="77777777" w:rsidR="004541DF" w:rsidRPr="00433BCA" w:rsidRDefault="004541DF" w:rsidP="00C8678D">
            <w:pPr>
              <w:rPr>
                <w:rFonts w:ascii="Arial" w:eastAsia="Arial" w:hAnsi="Arial" w:cs="Arial"/>
                <w:sz w:val="24"/>
                <w:szCs w:val="24"/>
              </w:rPr>
            </w:pPr>
          </w:p>
        </w:tc>
        <w:tc>
          <w:tcPr>
            <w:tcW w:w="1843" w:type="dxa"/>
            <w:vMerge/>
          </w:tcPr>
          <w:p w14:paraId="4B81BAD7" w14:textId="77777777" w:rsidR="004541DF" w:rsidRPr="00433BCA" w:rsidRDefault="004541DF" w:rsidP="00C8678D">
            <w:pPr>
              <w:rPr>
                <w:rFonts w:ascii="Arial" w:eastAsia="Arial" w:hAnsi="Arial" w:cs="Arial"/>
                <w:sz w:val="24"/>
                <w:szCs w:val="24"/>
              </w:rPr>
            </w:pPr>
          </w:p>
        </w:tc>
        <w:tc>
          <w:tcPr>
            <w:tcW w:w="1276" w:type="dxa"/>
            <w:vMerge/>
          </w:tcPr>
          <w:p w14:paraId="4AE9A00C" w14:textId="77777777" w:rsidR="004541DF" w:rsidRPr="00433BCA" w:rsidRDefault="004541DF" w:rsidP="00C8678D">
            <w:pPr>
              <w:rPr>
                <w:rFonts w:ascii="Arial" w:eastAsia="Arial" w:hAnsi="Arial" w:cs="Arial"/>
                <w:sz w:val="24"/>
                <w:szCs w:val="24"/>
              </w:rPr>
            </w:pPr>
          </w:p>
        </w:tc>
        <w:tc>
          <w:tcPr>
            <w:tcW w:w="2410" w:type="dxa"/>
          </w:tcPr>
          <w:p w14:paraId="7FADD34F"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Number of staff engaged in the reciprocal mentoring programme. </w:t>
            </w:r>
            <w:r>
              <w:rPr>
                <w:rFonts w:ascii="Arial" w:eastAsia="Arial" w:hAnsi="Arial" w:cs="Arial"/>
                <w:sz w:val="24"/>
                <w:szCs w:val="24"/>
              </w:rPr>
              <w:t>7</w:t>
            </w:r>
            <w:r w:rsidRPr="00433BCA">
              <w:rPr>
                <w:rFonts w:ascii="Arial" w:eastAsia="Arial" w:hAnsi="Arial" w:cs="Arial"/>
                <w:sz w:val="24"/>
                <w:szCs w:val="24"/>
              </w:rPr>
              <w:t xml:space="preserve">0% of those staff reaching their personal goals. </w:t>
            </w:r>
          </w:p>
        </w:tc>
        <w:tc>
          <w:tcPr>
            <w:tcW w:w="1706" w:type="dxa"/>
          </w:tcPr>
          <w:p w14:paraId="4A906D91" w14:textId="77777777" w:rsidR="004541DF" w:rsidRPr="00433BCA" w:rsidRDefault="004541DF" w:rsidP="00C8678D">
            <w:pPr>
              <w:rPr>
                <w:rFonts w:ascii="Arial" w:eastAsia="Arial" w:hAnsi="Arial" w:cs="Arial"/>
                <w:sz w:val="24"/>
                <w:szCs w:val="24"/>
              </w:rPr>
            </w:pPr>
            <w:r>
              <w:rPr>
                <w:rFonts w:ascii="Arial" w:eastAsia="Arial" w:hAnsi="Arial" w:cs="Arial"/>
                <w:sz w:val="24"/>
                <w:szCs w:val="24"/>
              </w:rPr>
              <w:t>Programme leads</w:t>
            </w:r>
          </w:p>
          <w:p w14:paraId="21C834DC" w14:textId="77777777" w:rsidR="004541DF" w:rsidRPr="00433BCA" w:rsidRDefault="004541DF" w:rsidP="00C8678D">
            <w:pPr>
              <w:rPr>
                <w:rFonts w:ascii="Arial" w:eastAsia="Arial" w:hAnsi="Arial" w:cs="Arial"/>
                <w:sz w:val="24"/>
                <w:szCs w:val="24"/>
              </w:rPr>
            </w:pPr>
          </w:p>
          <w:p w14:paraId="18A0A5F4" w14:textId="77777777" w:rsidR="004541DF" w:rsidRPr="00433BCA" w:rsidRDefault="004541DF" w:rsidP="00C8678D">
            <w:pPr>
              <w:rPr>
                <w:rFonts w:ascii="Arial" w:eastAsia="Arial" w:hAnsi="Arial" w:cs="Arial"/>
                <w:sz w:val="24"/>
                <w:szCs w:val="24"/>
              </w:rPr>
            </w:pPr>
          </w:p>
        </w:tc>
        <w:tc>
          <w:tcPr>
            <w:tcW w:w="1656" w:type="dxa"/>
          </w:tcPr>
          <w:p w14:paraId="660B46CC"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The programme has been embedded into our leadership offer. </w:t>
            </w:r>
          </w:p>
        </w:tc>
        <w:tc>
          <w:tcPr>
            <w:tcW w:w="1599" w:type="dxa"/>
          </w:tcPr>
          <w:p w14:paraId="59A7F30C" w14:textId="77777777" w:rsidR="004541DF" w:rsidRPr="00433BCA" w:rsidRDefault="004541DF" w:rsidP="00C8678D">
            <w:pPr>
              <w:rPr>
                <w:rFonts w:ascii="Arial" w:eastAsia="Arial" w:hAnsi="Arial" w:cs="Arial"/>
                <w:sz w:val="24"/>
                <w:szCs w:val="24"/>
              </w:rPr>
            </w:pPr>
            <w:hyperlink r:id="rId7" w:history="1">
              <w:r w:rsidRPr="00433BCA">
                <w:rPr>
                  <w:rStyle w:val="Hyperlink"/>
                  <w:rFonts w:ascii="Arial" w:hAnsi="Arial" w:cs="Arial"/>
                  <w:sz w:val="24"/>
                  <w:szCs w:val="24"/>
                </w:rPr>
                <w:t xml:space="preserve">Improving Inclusive </w:t>
              </w:r>
              <w:proofErr w:type="gramStart"/>
              <w:r w:rsidRPr="00433BCA">
                <w:rPr>
                  <w:rStyle w:val="Hyperlink"/>
                  <w:rFonts w:ascii="Arial" w:hAnsi="Arial" w:cs="Arial"/>
                  <w:sz w:val="24"/>
                  <w:szCs w:val="24"/>
                </w:rPr>
                <w:t>Leadership  (</w:t>
              </w:r>
              <w:proofErr w:type="gramEnd"/>
              <w:r w:rsidRPr="00433BCA">
                <w:rPr>
                  <w:rStyle w:val="Hyperlink"/>
                  <w:rFonts w:ascii="Arial" w:hAnsi="Arial" w:cs="Arial"/>
                  <w:sz w:val="24"/>
                  <w:szCs w:val="24"/>
                </w:rPr>
                <w:t>advance-he.ac.uk)</w:t>
              </w:r>
            </w:hyperlink>
          </w:p>
        </w:tc>
      </w:tr>
      <w:tr w:rsidR="004541DF" w:rsidRPr="00433BCA" w14:paraId="7CEAB102" w14:textId="77777777" w:rsidTr="00C8678D">
        <w:trPr>
          <w:trHeight w:val="1380"/>
        </w:trPr>
        <w:tc>
          <w:tcPr>
            <w:tcW w:w="604" w:type="dxa"/>
          </w:tcPr>
          <w:p w14:paraId="4FF8A50A"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2.</w:t>
            </w:r>
          </w:p>
        </w:tc>
        <w:tc>
          <w:tcPr>
            <w:tcW w:w="1786" w:type="dxa"/>
          </w:tcPr>
          <w:p w14:paraId="10E04947" w14:textId="77777777" w:rsidR="004541DF" w:rsidRPr="00433BCA" w:rsidRDefault="004541DF" w:rsidP="00C8678D">
            <w:pPr>
              <w:rPr>
                <w:rFonts w:ascii="Arial" w:hAnsi="Arial" w:cs="Arial"/>
                <w:color w:val="000000"/>
                <w:sz w:val="24"/>
                <w:szCs w:val="24"/>
              </w:rPr>
            </w:pPr>
            <w:r w:rsidRPr="00433BCA">
              <w:rPr>
                <w:rFonts w:ascii="Arial" w:hAnsi="Arial" w:cs="Arial"/>
                <w:color w:val="000000"/>
                <w:sz w:val="24"/>
                <w:szCs w:val="24"/>
              </w:rPr>
              <w:t>Relative likelihood of staff being appointed from shortlisting across all posts</w:t>
            </w:r>
          </w:p>
        </w:tc>
        <w:tc>
          <w:tcPr>
            <w:tcW w:w="2855" w:type="dxa"/>
          </w:tcPr>
          <w:p w14:paraId="0767D7B4"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Positive Action in recruitment</w:t>
            </w:r>
          </w:p>
          <w:p w14:paraId="35CABCA1" w14:textId="77777777" w:rsidR="004541DF" w:rsidRPr="00C251FB" w:rsidRDefault="004541DF" w:rsidP="004541DF">
            <w:pPr>
              <w:pStyle w:val="ListParagraph"/>
              <w:numPr>
                <w:ilvl w:val="0"/>
                <w:numId w:val="1"/>
              </w:numPr>
              <w:rPr>
                <w:rFonts w:ascii="Arial" w:eastAsia="Arial" w:hAnsi="Arial" w:cs="Arial"/>
                <w:sz w:val="24"/>
                <w:szCs w:val="24"/>
              </w:rPr>
            </w:pPr>
            <w:r w:rsidRPr="00C251FB">
              <w:rPr>
                <w:rFonts w:ascii="Arial" w:eastAsia="Arial" w:hAnsi="Arial" w:cs="Arial"/>
                <w:sz w:val="24"/>
                <w:szCs w:val="24"/>
              </w:rPr>
              <w:t>Further analysis of the data to identify hot spots for priority action</w:t>
            </w:r>
            <w:r>
              <w:rPr>
                <w:rFonts w:ascii="Arial" w:eastAsia="Arial" w:hAnsi="Arial" w:cs="Arial"/>
                <w:sz w:val="24"/>
                <w:szCs w:val="24"/>
              </w:rPr>
              <w:t>.</w:t>
            </w:r>
            <w:r w:rsidRPr="00C251FB">
              <w:rPr>
                <w:rFonts w:ascii="Arial" w:eastAsia="Arial" w:hAnsi="Arial" w:cs="Arial"/>
                <w:sz w:val="24"/>
                <w:szCs w:val="24"/>
              </w:rPr>
              <w:t xml:space="preserve"> </w:t>
            </w:r>
          </w:p>
          <w:p w14:paraId="3DB334B8" w14:textId="77777777" w:rsidR="004541DF" w:rsidRPr="00433BCA" w:rsidRDefault="004541DF" w:rsidP="004541DF">
            <w:pPr>
              <w:pStyle w:val="ListParagraph"/>
              <w:numPr>
                <w:ilvl w:val="0"/>
                <w:numId w:val="1"/>
              </w:numPr>
              <w:rPr>
                <w:rFonts w:ascii="Arial" w:eastAsia="Arial" w:hAnsi="Arial" w:cs="Arial"/>
                <w:sz w:val="24"/>
                <w:szCs w:val="24"/>
              </w:rPr>
            </w:pPr>
            <w:r w:rsidRPr="00433BCA">
              <w:rPr>
                <w:rFonts w:ascii="Arial" w:eastAsia="Arial" w:hAnsi="Arial" w:cs="Arial"/>
                <w:sz w:val="24"/>
                <w:szCs w:val="24"/>
              </w:rPr>
              <w:t xml:space="preserve">adverts to include statement around positive action. </w:t>
            </w:r>
          </w:p>
          <w:p w14:paraId="1EFA5495" w14:textId="77777777" w:rsidR="004541DF" w:rsidRPr="00433BCA" w:rsidRDefault="004541DF" w:rsidP="004541DF">
            <w:pPr>
              <w:pStyle w:val="ListParagraph"/>
              <w:numPr>
                <w:ilvl w:val="0"/>
                <w:numId w:val="1"/>
              </w:numPr>
              <w:rPr>
                <w:rFonts w:ascii="Arial" w:eastAsia="Arial" w:hAnsi="Arial" w:cs="Arial"/>
                <w:sz w:val="24"/>
                <w:szCs w:val="24"/>
              </w:rPr>
            </w:pPr>
            <w:r w:rsidRPr="00433BCA">
              <w:rPr>
                <w:rFonts w:ascii="Arial" w:eastAsia="Arial" w:hAnsi="Arial" w:cs="Arial"/>
                <w:sz w:val="24"/>
                <w:szCs w:val="24"/>
              </w:rPr>
              <w:t>Outreach recruitment; working in communities and with partners to increase diverse applicants.</w:t>
            </w:r>
          </w:p>
          <w:p w14:paraId="048B9486" w14:textId="77777777" w:rsidR="004541DF" w:rsidRPr="00433BCA" w:rsidRDefault="004541DF" w:rsidP="004541DF">
            <w:pPr>
              <w:pStyle w:val="ListParagraph"/>
              <w:numPr>
                <w:ilvl w:val="0"/>
                <w:numId w:val="1"/>
              </w:numPr>
              <w:rPr>
                <w:rFonts w:ascii="Arial" w:eastAsia="Arial" w:hAnsi="Arial" w:cs="Arial"/>
                <w:sz w:val="24"/>
                <w:szCs w:val="24"/>
              </w:rPr>
            </w:pPr>
            <w:r w:rsidRPr="00433BCA">
              <w:rPr>
                <w:rFonts w:ascii="Arial" w:eastAsia="Arial" w:hAnsi="Arial" w:cs="Arial"/>
                <w:sz w:val="24"/>
                <w:szCs w:val="24"/>
              </w:rPr>
              <w:t xml:space="preserve">Best Place to Work actions throughout BDCFT Strategy  </w:t>
            </w:r>
          </w:p>
          <w:p w14:paraId="79CD9B96" w14:textId="77777777" w:rsidR="004541DF" w:rsidRPr="00B1588C" w:rsidRDefault="004541DF" w:rsidP="004541DF">
            <w:pPr>
              <w:pStyle w:val="ListParagraph"/>
              <w:numPr>
                <w:ilvl w:val="0"/>
                <w:numId w:val="1"/>
              </w:numPr>
              <w:rPr>
                <w:rFonts w:ascii="Arial" w:eastAsia="Arial" w:hAnsi="Arial" w:cs="Arial"/>
                <w:sz w:val="24"/>
                <w:szCs w:val="24"/>
              </w:rPr>
            </w:pPr>
            <w:r w:rsidRPr="00B1588C">
              <w:rPr>
                <w:rFonts w:ascii="Arial" w:eastAsia="Arial" w:hAnsi="Arial" w:cs="Arial"/>
                <w:sz w:val="24"/>
                <w:szCs w:val="24"/>
              </w:rPr>
              <w:t xml:space="preserve">Recruitment training includes bias and inclusion elements. </w:t>
            </w:r>
          </w:p>
          <w:p w14:paraId="5FD6D18F" w14:textId="77777777" w:rsidR="004541DF" w:rsidRPr="00C251FB" w:rsidRDefault="004541DF" w:rsidP="004541DF">
            <w:pPr>
              <w:pStyle w:val="ListParagraph"/>
              <w:numPr>
                <w:ilvl w:val="0"/>
                <w:numId w:val="1"/>
              </w:numPr>
              <w:rPr>
                <w:rFonts w:ascii="Arial" w:eastAsia="Arial" w:hAnsi="Arial" w:cs="Arial"/>
                <w:sz w:val="24"/>
                <w:szCs w:val="24"/>
              </w:rPr>
            </w:pPr>
            <w:r w:rsidRPr="00433BCA">
              <w:rPr>
                <w:rFonts w:ascii="Arial" w:eastAsia="Arial" w:hAnsi="Arial" w:cs="Arial"/>
                <w:sz w:val="24"/>
                <w:szCs w:val="24"/>
              </w:rPr>
              <w:t xml:space="preserve">Intervention training prioritised in hot spot areas where likelihood score is less than Trust average for BAME staff. </w:t>
            </w:r>
          </w:p>
        </w:tc>
        <w:tc>
          <w:tcPr>
            <w:tcW w:w="1843" w:type="dxa"/>
          </w:tcPr>
          <w:p w14:paraId="4F3255C2" w14:textId="77777777" w:rsidR="004541DF" w:rsidRDefault="004541DF" w:rsidP="00C8678D">
            <w:pPr>
              <w:rPr>
                <w:rFonts w:ascii="Arial" w:eastAsia="Arial" w:hAnsi="Arial" w:cs="Arial"/>
                <w:sz w:val="24"/>
                <w:szCs w:val="24"/>
              </w:rPr>
            </w:pPr>
            <w:r w:rsidRPr="000426F6">
              <w:rPr>
                <w:rFonts w:ascii="Arial" w:eastAsia="Arial" w:hAnsi="Arial" w:cs="Arial"/>
                <w:b/>
                <w:bCs/>
                <w:sz w:val="24"/>
                <w:szCs w:val="24"/>
              </w:rPr>
              <w:t>High Impact Action 2:</w:t>
            </w:r>
            <w:r>
              <w:rPr>
                <w:rFonts w:ascii="Arial" w:eastAsia="Arial" w:hAnsi="Arial" w:cs="Arial"/>
                <w:sz w:val="24"/>
                <w:szCs w:val="24"/>
              </w:rPr>
              <w:t xml:space="preserve"> Overhaul recruitment processes and embed talent management processes.</w:t>
            </w:r>
          </w:p>
          <w:p w14:paraId="5910C226" w14:textId="77777777" w:rsidR="004541DF" w:rsidRDefault="004541DF" w:rsidP="00C8678D">
            <w:pPr>
              <w:rPr>
                <w:rFonts w:ascii="Arial" w:eastAsia="Arial" w:hAnsi="Arial" w:cs="Arial"/>
                <w:sz w:val="24"/>
                <w:szCs w:val="24"/>
              </w:rPr>
            </w:pPr>
          </w:p>
          <w:p w14:paraId="72F5215D" w14:textId="77777777" w:rsidR="004541DF" w:rsidRPr="00433BCA" w:rsidRDefault="004541DF" w:rsidP="00C8678D">
            <w:pPr>
              <w:rPr>
                <w:rFonts w:ascii="Arial" w:eastAsia="Arial" w:hAnsi="Arial" w:cs="Arial"/>
                <w:sz w:val="24"/>
                <w:szCs w:val="24"/>
              </w:rPr>
            </w:pPr>
            <w:r w:rsidRPr="000426F6">
              <w:rPr>
                <w:rFonts w:ascii="Arial" w:eastAsia="Arial" w:hAnsi="Arial" w:cs="Arial"/>
                <w:b/>
                <w:bCs/>
                <w:sz w:val="24"/>
                <w:szCs w:val="24"/>
              </w:rPr>
              <w:t>High Impact Action 3:</w:t>
            </w:r>
            <w:r>
              <w:rPr>
                <w:rFonts w:ascii="Arial" w:eastAsia="Arial" w:hAnsi="Arial" w:cs="Arial"/>
                <w:sz w:val="24"/>
                <w:szCs w:val="24"/>
              </w:rPr>
              <w:t xml:space="preserve"> Eliminate total pay gaps with respect to race, disability and gender.</w:t>
            </w:r>
          </w:p>
        </w:tc>
        <w:tc>
          <w:tcPr>
            <w:tcW w:w="1276" w:type="dxa"/>
          </w:tcPr>
          <w:p w14:paraId="410DECC3" w14:textId="496E2C3E"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Ongoing </w:t>
            </w:r>
            <w:r>
              <w:rPr>
                <w:rFonts w:ascii="Arial" w:eastAsia="Arial" w:hAnsi="Arial" w:cs="Arial"/>
                <w:sz w:val="24"/>
                <w:szCs w:val="24"/>
              </w:rPr>
              <w:t>April</w:t>
            </w:r>
            <w:r w:rsidRPr="00433BCA">
              <w:rPr>
                <w:rFonts w:ascii="Arial" w:eastAsia="Arial" w:hAnsi="Arial" w:cs="Arial"/>
                <w:sz w:val="24"/>
                <w:szCs w:val="24"/>
              </w:rPr>
              <w:t xml:space="preserve"> 202</w:t>
            </w:r>
            <w:r w:rsidR="00F471F8">
              <w:rPr>
                <w:rFonts w:ascii="Arial" w:eastAsia="Arial" w:hAnsi="Arial" w:cs="Arial"/>
                <w:sz w:val="24"/>
                <w:szCs w:val="24"/>
              </w:rPr>
              <w:t>7</w:t>
            </w:r>
          </w:p>
        </w:tc>
        <w:tc>
          <w:tcPr>
            <w:tcW w:w="2410" w:type="dxa"/>
          </w:tcPr>
          <w:p w14:paraId="4E40D7F8"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4</w:t>
            </w:r>
            <w:r>
              <w:rPr>
                <w:rFonts w:ascii="Arial" w:eastAsia="Arial" w:hAnsi="Arial" w:cs="Arial"/>
                <w:sz w:val="24"/>
                <w:szCs w:val="24"/>
              </w:rPr>
              <w:t>3</w:t>
            </w:r>
            <w:r w:rsidRPr="00433BCA">
              <w:rPr>
                <w:rFonts w:ascii="Arial" w:eastAsia="Arial" w:hAnsi="Arial" w:cs="Arial"/>
                <w:sz w:val="24"/>
                <w:szCs w:val="24"/>
              </w:rPr>
              <w:t xml:space="preserve">% of applicants from BAME backgrounds. </w:t>
            </w:r>
          </w:p>
          <w:p w14:paraId="28AA2AD9" w14:textId="77777777" w:rsidR="004541DF" w:rsidRPr="00433BCA" w:rsidRDefault="004541DF" w:rsidP="00C8678D">
            <w:pPr>
              <w:rPr>
                <w:rFonts w:ascii="Arial" w:eastAsia="Arial" w:hAnsi="Arial" w:cs="Arial"/>
                <w:sz w:val="24"/>
                <w:szCs w:val="24"/>
              </w:rPr>
            </w:pPr>
          </w:p>
          <w:p w14:paraId="233A93EF"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Likelihood score is 1:1. </w:t>
            </w:r>
          </w:p>
          <w:p w14:paraId="194A0E25" w14:textId="77777777" w:rsidR="004541DF" w:rsidRPr="00433BCA" w:rsidRDefault="004541DF" w:rsidP="00C8678D">
            <w:pPr>
              <w:rPr>
                <w:rFonts w:ascii="Arial" w:eastAsia="Arial" w:hAnsi="Arial" w:cs="Arial"/>
                <w:sz w:val="24"/>
                <w:szCs w:val="24"/>
              </w:rPr>
            </w:pPr>
          </w:p>
          <w:p w14:paraId="490D5E82" w14:textId="77777777" w:rsidR="004541DF" w:rsidRDefault="004541DF" w:rsidP="00C8678D">
            <w:pPr>
              <w:rPr>
                <w:rFonts w:ascii="Arial" w:eastAsia="Arial" w:hAnsi="Arial" w:cs="Arial"/>
                <w:sz w:val="24"/>
                <w:szCs w:val="24"/>
              </w:rPr>
            </w:pPr>
            <w:r w:rsidRPr="00433BCA">
              <w:rPr>
                <w:rFonts w:ascii="Arial" w:eastAsia="Arial" w:hAnsi="Arial" w:cs="Arial"/>
                <w:sz w:val="24"/>
                <w:szCs w:val="24"/>
              </w:rPr>
              <w:t xml:space="preserve">Likelihood score improves in hotspot areas towards 1:1. </w:t>
            </w:r>
          </w:p>
          <w:p w14:paraId="20EF7C7E" w14:textId="77777777" w:rsidR="004541DF" w:rsidRDefault="004541DF" w:rsidP="00C8678D">
            <w:pPr>
              <w:rPr>
                <w:rFonts w:ascii="Arial" w:eastAsia="Arial" w:hAnsi="Arial" w:cs="Arial"/>
                <w:sz w:val="24"/>
                <w:szCs w:val="24"/>
              </w:rPr>
            </w:pPr>
          </w:p>
          <w:p w14:paraId="1E87AA65" w14:textId="7E3614BD" w:rsidR="004541DF" w:rsidRPr="00433BCA" w:rsidRDefault="004541DF" w:rsidP="00C8678D">
            <w:pPr>
              <w:rPr>
                <w:rFonts w:ascii="Arial" w:eastAsia="Arial" w:hAnsi="Arial" w:cs="Arial"/>
                <w:sz w:val="24"/>
                <w:szCs w:val="24"/>
              </w:rPr>
            </w:pPr>
            <w:r>
              <w:rPr>
                <w:rFonts w:ascii="Arial" w:eastAsia="Arial" w:hAnsi="Arial" w:cs="Arial"/>
                <w:sz w:val="24"/>
                <w:szCs w:val="24"/>
              </w:rPr>
              <w:t xml:space="preserve">Ethnicity pay gap analysed and reported to the Trust Board annually. </w:t>
            </w:r>
          </w:p>
        </w:tc>
        <w:tc>
          <w:tcPr>
            <w:tcW w:w="1706" w:type="dxa"/>
          </w:tcPr>
          <w:p w14:paraId="55A09625" w14:textId="06AB267F" w:rsidR="004541DF" w:rsidRDefault="004541DF" w:rsidP="00C8678D">
            <w:pPr>
              <w:rPr>
                <w:rFonts w:ascii="Arial" w:eastAsia="Arial" w:hAnsi="Arial" w:cs="Arial"/>
                <w:sz w:val="24"/>
                <w:szCs w:val="24"/>
              </w:rPr>
            </w:pPr>
            <w:r>
              <w:rPr>
                <w:rFonts w:ascii="Arial" w:eastAsia="Arial" w:hAnsi="Arial" w:cs="Arial"/>
                <w:sz w:val="24"/>
                <w:szCs w:val="24"/>
              </w:rPr>
              <w:t xml:space="preserve">Resourcing Manager </w:t>
            </w:r>
          </w:p>
          <w:p w14:paraId="1E7FCAD4" w14:textId="77777777" w:rsidR="004541DF" w:rsidRDefault="004541DF" w:rsidP="00C8678D">
            <w:pPr>
              <w:rPr>
                <w:rFonts w:ascii="Arial" w:eastAsia="Arial" w:hAnsi="Arial" w:cs="Arial"/>
                <w:sz w:val="24"/>
                <w:szCs w:val="24"/>
              </w:rPr>
            </w:pPr>
          </w:p>
          <w:p w14:paraId="164F5146" w14:textId="7F4E7183" w:rsidR="004541DF" w:rsidRPr="00433BCA" w:rsidRDefault="004541DF" w:rsidP="00C8678D">
            <w:pPr>
              <w:rPr>
                <w:rFonts w:ascii="Arial" w:eastAsia="Arial" w:hAnsi="Arial" w:cs="Arial"/>
                <w:sz w:val="24"/>
                <w:szCs w:val="24"/>
              </w:rPr>
            </w:pPr>
            <w:r>
              <w:rPr>
                <w:rFonts w:ascii="Arial" w:eastAsia="Arial" w:hAnsi="Arial" w:cs="Arial"/>
                <w:sz w:val="24"/>
                <w:szCs w:val="24"/>
              </w:rPr>
              <w:t xml:space="preserve">Head of People Development </w:t>
            </w:r>
          </w:p>
          <w:p w14:paraId="0CACDECA" w14:textId="77777777" w:rsidR="004541DF" w:rsidRPr="00433BCA" w:rsidRDefault="004541DF" w:rsidP="00C8678D">
            <w:pPr>
              <w:rPr>
                <w:rFonts w:ascii="Arial" w:eastAsia="Arial" w:hAnsi="Arial" w:cs="Arial"/>
                <w:sz w:val="24"/>
                <w:szCs w:val="24"/>
              </w:rPr>
            </w:pPr>
          </w:p>
          <w:p w14:paraId="5EEB9A96"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Head of EDI</w:t>
            </w:r>
          </w:p>
        </w:tc>
        <w:tc>
          <w:tcPr>
            <w:tcW w:w="1656" w:type="dxa"/>
          </w:tcPr>
          <w:p w14:paraId="0F9656F8" w14:textId="2A0D10F0"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Embedded into recruitment processes and </w:t>
            </w:r>
            <w:r w:rsidR="00BF32BE">
              <w:rPr>
                <w:rFonts w:ascii="Arial" w:eastAsia="Arial" w:hAnsi="Arial" w:cs="Arial"/>
                <w:sz w:val="24"/>
                <w:szCs w:val="24"/>
              </w:rPr>
              <w:t xml:space="preserve">Belonging and Inclusion Delivery Plan. </w:t>
            </w:r>
          </w:p>
        </w:tc>
        <w:tc>
          <w:tcPr>
            <w:tcW w:w="1599" w:type="dxa"/>
          </w:tcPr>
          <w:p w14:paraId="15931FD8" w14:textId="2F8FE677" w:rsidR="004541DF" w:rsidRPr="00433BCA" w:rsidRDefault="004541DF" w:rsidP="00C8678D">
            <w:pPr>
              <w:rPr>
                <w:rFonts w:ascii="Arial" w:hAnsi="Arial" w:cs="Arial"/>
                <w:sz w:val="24"/>
                <w:szCs w:val="24"/>
              </w:rPr>
            </w:pPr>
            <w:r w:rsidRPr="00433BCA">
              <w:rPr>
                <w:rFonts w:ascii="Arial" w:eastAsia="Arial" w:hAnsi="Arial" w:cs="Arial"/>
                <w:sz w:val="24"/>
                <w:szCs w:val="24"/>
              </w:rPr>
              <w:t xml:space="preserve">BDCFT data </w:t>
            </w:r>
            <w:r w:rsidR="00BF32BE" w:rsidRPr="00433BCA">
              <w:rPr>
                <w:rFonts w:ascii="Arial" w:hAnsi="Arial" w:cs="Arial"/>
                <w:sz w:val="24"/>
                <w:szCs w:val="24"/>
              </w:rPr>
              <w:t xml:space="preserve"> </w:t>
            </w:r>
          </w:p>
          <w:p w14:paraId="48395A57" w14:textId="77777777" w:rsidR="004541DF" w:rsidRPr="00433BCA" w:rsidRDefault="004541DF" w:rsidP="00C8678D">
            <w:pPr>
              <w:rPr>
                <w:rFonts w:ascii="Arial" w:hAnsi="Arial" w:cs="Arial"/>
                <w:sz w:val="24"/>
                <w:szCs w:val="24"/>
              </w:rPr>
            </w:pPr>
          </w:p>
          <w:p w14:paraId="5B4B9046" w14:textId="77777777" w:rsidR="004541DF" w:rsidRPr="00433BCA" w:rsidRDefault="004541DF" w:rsidP="00C8678D">
            <w:pPr>
              <w:rPr>
                <w:rFonts w:ascii="Arial" w:eastAsia="Arial" w:hAnsi="Arial" w:cs="Arial"/>
                <w:sz w:val="24"/>
                <w:szCs w:val="24"/>
              </w:rPr>
            </w:pPr>
            <w:r w:rsidRPr="00433BCA">
              <w:rPr>
                <w:rFonts w:ascii="Arial" w:hAnsi="Arial" w:cs="Arial"/>
                <w:sz w:val="24"/>
                <w:szCs w:val="24"/>
              </w:rPr>
              <w:t xml:space="preserve">Diversity Wins: How Inclusion Matters, McKinsey &amp; Company, 2020. </w:t>
            </w:r>
          </w:p>
        </w:tc>
      </w:tr>
      <w:tr w:rsidR="004541DF" w:rsidRPr="00433BCA" w14:paraId="383BA9A3" w14:textId="77777777" w:rsidTr="00BF32BE">
        <w:trPr>
          <w:trHeight w:val="1849"/>
        </w:trPr>
        <w:tc>
          <w:tcPr>
            <w:tcW w:w="604" w:type="dxa"/>
            <w:vMerge w:val="restart"/>
          </w:tcPr>
          <w:p w14:paraId="529582ED"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3.</w:t>
            </w:r>
          </w:p>
        </w:tc>
        <w:tc>
          <w:tcPr>
            <w:tcW w:w="1786" w:type="dxa"/>
            <w:vMerge w:val="restart"/>
          </w:tcPr>
          <w:p w14:paraId="4CCC98D6" w14:textId="77777777" w:rsidR="004541DF" w:rsidRPr="00433BCA" w:rsidRDefault="004541DF" w:rsidP="00C8678D">
            <w:pPr>
              <w:rPr>
                <w:rFonts w:ascii="Arial" w:hAnsi="Arial" w:cs="Arial"/>
                <w:color w:val="000000"/>
                <w:sz w:val="24"/>
                <w:szCs w:val="24"/>
              </w:rPr>
            </w:pPr>
            <w:r w:rsidRPr="00433BCA">
              <w:rPr>
                <w:rFonts w:ascii="Arial" w:hAnsi="Arial" w:cs="Arial"/>
                <w:color w:val="000000"/>
                <w:sz w:val="24"/>
                <w:szCs w:val="24"/>
              </w:rPr>
              <w:t>Relative likelihood of staff entering the formal disciplinary process, as measured by entry into a formal disciplinary investigation.</w:t>
            </w:r>
          </w:p>
        </w:tc>
        <w:tc>
          <w:tcPr>
            <w:tcW w:w="2855" w:type="dxa"/>
            <w:vMerge w:val="restart"/>
          </w:tcPr>
          <w:p w14:paraId="6010224E" w14:textId="4F0A36BE" w:rsidR="004541DF" w:rsidRPr="00B1588C" w:rsidRDefault="004541DF" w:rsidP="004541DF">
            <w:pPr>
              <w:pStyle w:val="ListParagraph"/>
              <w:numPr>
                <w:ilvl w:val="0"/>
                <w:numId w:val="1"/>
              </w:numPr>
              <w:rPr>
                <w:rFonts w:ascii="Arial" w:eastAsia="Arial" w:hAnsi="Arial" w:cs="Arial"/>
                <w:sz w:val="24"/>
                <w:szCs w:val="24"/>
              </w:rPr>
            </w:pPr>
            <w:r w:rsidRPr="00B1588C">
              <w:rPr>
                <w:rFonts w:ascii="Arial" w:eastAsia="Arial" w:hAnsi="Arial" w:cs="Arial"/>
                <w:sz w:val="24"/>
                <w:szCs w:val="24"/>
              </w:rPr>
              <w:t xml:space="preserve">WRES </w:t>
            </w:r>
            <w:r w:rsidR="00BF32BE">
              <w:rPr>
                <w:rFonts w:ascii="Arial" w:eastAsia="Arial" w:hAnsi="Arial" w:cs="Arial"/>
                <w:sz w:val="24"/>
                <w:szCs w:val="24"/>
              </w:rPr>
              <w:t xml:space="preserve">Metric 3 </w:t>
            </w:r>
            <w:r w:rsidRPr="00B1588C">
              <w:rPr>
                <w:rFonts w:ascii="Arial" w:eastAsia="Arial" w:hAnsi="Arial" w:cs="Arial"/>
                <w:sz w:val="24"/>
                <w:szCs w:val="24"/>
              </w:rPr>
              <w:t>Task Group is representative of organisation services</w:t>
            </w:r>
            <w:r w:rsidR="00BF32BE">
              <w:rPr>
                <w:rFonts w:ascii="Arial" w:eastAsia="Arial" w:hAnsi="Arial" w:cs="Arial"/>
                <w:sz w:val="24"/>
                <w:szCs w:val="24"/>
              </w:rPr>
              <w:t xml:space="preserve"> identified as hotspot areas</w:t>
            </w:r>
            <w:r w:rsidRPr="00B1588C">
              <w:rPr>
                <w:rFonts w:ascii="Arial" w:eastAsia="Arial" w:hAnsi="Arial" w:cs="Arial"/>
                <w:sz w:val="24"/>
                <w:szCs w:val="24"/>
              </w:rPr>
              <w:t xml:space="preserve">. </w:t>
            </w:r>
          </w:p>
          <w:p w14:paraId="6600FEFF" w14:textId="474E3A1B" w:rsidR="004541DF" w:rsidRPr="00B1588C" w:rsidRDefault="00BF32BE" w:rsidP="004541DF">
            <w:pPr>
              <w:pStyle w:val="ListParagraph"/>
              <w:numPr>
                <w:ilvl w:val="0"/>
                <w:numId w:val="1"/>
              </w:numPr>
              <w:rPr>
                <w:rFonts w:ascii="Arial" w:eastAsia="Arial" w:hAnsi="Arial" w:cs="Arial"/>
                <w:sz w:val="24"/>
                <w:szCs w:val="24"/>
              </w:rPr>
            </w:pPr>
            <w:r>
              <w:rPr>
                <w:rFonts w:ascii="Arial" w:eastAsia="Arial" w:hAnsi="Arial" w:cs="Arial"/>
                <w:sz w:val="24"/>
                <w:szCs w:val="24"/>
              </w:rPr>
              <w:t xml:space="preserve">Further develop </w:t>
            </w:r>
            <w:r w:rsidR="004541DF" w:rsidRPr="00B1588C">
              <w:rPr>
                <w:rFonts w:ascii="Arial" w:eastAsia="Arial" w:hAnsi="Arial" w:cs="Arial"/>
                <w:sz w:val="24"/>
                <w:szCs w:val="24"/>
              </w:rPr>
              <w:t xml:space="preserve">Allocate system </w:t>
            </w:r>
            <w:r w:rsidR="004541DF">
              <w:rPr>
                <w:rFonts w:ascii="Arial" w:eastAsia="Arial" w:hAnsi="Arial" w:cs="Arial"/>
                <w:sz w:val="24"/>
                <w:szCs w:val="24"/>
              </w:rPr>
              <w:t xml:space="preserve">KPI’s and reports </w:t>
            </w:r>
            <w:r w:rsidR="004541DF" w:rsidRPr="00B1588C">
              <w:rPr>
                <w:rFonts w:ascii="Arial" w:eastAsia="Arial" w:hAnsi="Arial" w:cs="Arial"/>
                <w:sz w:val="24"/>
                <w:szCs w:val="24"/>
              </w:rPr>
              <w:t xml:space="preserve">to enable live disciplinary data analysis. </w:t>
            </w:r>
          </w:p>
          <w:p w14:paraId="4F4375B8" w14:textId="4822976F" w:rsidR="004541DF" w:rsidRPr="00B1588C" w:rsidRDefault="00BF32BE" w:rsidP="004541DF">
            <w:pPr>
              <w:pStyle w:val="ListParagraph"/>
              <w:numPr>
                <w:ilvl w:val="0"/>
                <w:numId w:val="1"/>
              </w:numPr>
              <w:rPr>
                <w:rFonts w:ascii="Arial" w:eastAsia="Arial" w:hAnsi="Arial" w:cs="Arial"/>
                <w:sz w:val="24"/>
                <w:szCs w:val="24"/>
              </w:rPr>
            </w:pPr>
            <w:r>
              <w:rPr>
                <w:rFonts w:ascii="Arial" w:eastAsia="Arial" w:hAnsi="Arial" w:cs="Arial"/>
                <w:sz w:val="24"/>
                <w:szCs w:val="24"/>
              </w:rPr>
              <w:t xml:space="preserve">Embedding this work into the Culture of Care, PCREF and Values Workstream. </w:t>
            </w:r>
          </w:p>
          <w:p w14:paraId="6A080210" w14:textId="2A6A5A67" w:rsidR="004541DF" w:rsidRPr="00B1588C" w:rsidRDefault="00BF32BE" w:rsidP="004541DF">
            <w:pPr>
              <w:pStyle w:val="ListParagraph"/>
              <w:numPr>
                <w:ilvl w:val="0"/>
                <w:numId w:val="1"/>
              </w:numPr>
              <w:rPr>
                <w:rFonts w:ascii="Arial" w:eastAsia="Arial" w:hAnsi="Arial" w:cs="Arial"/>
                <w:sz w:val="24"/>
                <w:szCs w:val="24"/>
              </w:rPr>
            </w:pPr>
            <w:r>
              <w:rPr>
                <w:rFonts w:ascii="Arial" w:eastAsia="Arial" w:hAnsi="Arial" w:cs="Arial"/>
                <w:sz w:val="24"/>
                <w:szCs w:val="24"/>
              </w:rPr>
              <w:t xml:space="preserve">Implementation of the Building Inclusive Teams Training plan. </w:t>
            </w:r>
          </w:p>
          <w:p w14:paraId="50440112" w14:textId="77777777" w:rsidR="004541DF" w:rsidRPr="00B1588C" w:rsidRDefault="004541DF" w:rsidP="004541DF">
            <w:pPr>
              <w:pStyle w:val="ListParagraph"/>
              <w:numPr>
                <w:ilvl w:val="0"/>
                <w:numId w:val="1"/>
              </w:numPr>
              <w:rPr>
                <w:rFonts w:ascii="Arial" w:eastAsia="Arial" w:hAnsi="Arial" w:cs="Arial"/>
                <w:sz w:val="24"/>
                <w:szCs w:val="24"/>
              </w:rPr>
            </w:pPr>
            <w:r w:rsidRPr="00B1588C">
              <w:rPr>
                <w:rFonts w:ascii="Arial" w:eastAsia="Arial" w:hAnsi="Arial" w:cs="Arial"/>
                <w:sz w:val="24"/>
                <w:szCs w:val="24"/>
              </w:rPr>
              <w:t xml:space="preserve">Intervention training focused into hot spot areas where likelihood score is above Trust average. </w:t>
            </w:r>
          </w:p>
          <w:p w14:paraId="5BE9E089" w14:textId="77777777" w:rsidR="004541DF" w:rsidRPr="00B1588C" w:rsidRDefault="004541DF" w:rsidP="004541DF">
            <w:pPr>
              <w:pStyle w:val="ListParagraph"/>
              <w:numPr>
                <w:ilvl w:val="0"/>
                <w:numId w:val="1"/>
              </w:numPr>
              <w:rPr>
                <w:rFonts w:ascii="Arial" w:eastAsia="Arial" w:hAnsi="Arial" w:cs="Arial"/>
                <w:sz w:val="24"/>
                <w:szCs w:val="24"/>
              </w:rPr>
            </w:pPr>
            <w:r w:rsidRPr="00B1588C">
              <w:rPr>
                <w:rFonts w:ascii="Arial" w:eastAsia="Arial" w:hAnsi="Arial" w:cs="Arial"/>
                <w:sz w:val="24"/>
                <w:szCs w:val="24"/>
              </w:rPr>
              <w:t xml:space="preserve">Links with other MH Trusts to learn from case studies. </w:t>
            </w:r>
          </w:p>
          <w:p w14:paraId="3657CF2C" w14:textId="592811AD" w:rsidR="004541DF" w:rsidRPr="00B1588C" w:rsidRDefault="004541DF" w:rsidP="004541DF">
            <w:pPr>
              <w:pStyle w:val="ListParagraph"/>
              <w:numPr>
                <w:ilvl w:val="0"/>
                <w:numId w:val="1"/>
              </w:numPr>
              <w:rPr>
                <w:rFonts w:ascii="Arial" w:eastAsia="Arial" w:hAnsi="Arial" w:cs="Arial"/>
                <w:sz w:val="24"/>
                <w:szCs w:val="24"/>
              </w:rPr>
            </w:pPr>
          </w:p>
        </w:tc>
        <w:tc>
          <w:tcPr>
            <w:tcW w:w="1843" w:type="dxa"/>
            <w:vMerge w:val="restart"/>
          </w:tcPr>
          <w:p w14:paraId="61B397EF" w14:textId="77777777" w:rsidR="004541DF" w:rsidRDefault="004541DF" w:rsidP="00C8678D">
            <w:pPr>
              <w:rPr>
                <w:rFonts w:ascii="Arial" w:eastAsia="Arial" w:hAnsi="Arial" w:cs="Arial"/>
                <w:sz w:val="24"/>
                <w:szCs w:val="24"/>
              </w:rPr>
            </w:pPr>
            <w:r w:rsidRPr="006C12A0">
              <w:rPr>
                <w:rFonts w:ascii="Arial" w:eastAsia="Arial" w:hAnsi="Arial" w:cs="Arial"/>
                <w:b/>
                <w:bCs/>
                <w:sz w:val="24"/>
                <w:szCs w:val="24"/>
              </w:rPr>
              <w:t>High Impact Action 4:</w:t>
            </w:r>
            <w:r>
              <w:rPr>
                <w:rFonts w:ascii="Arial" w:eastAsia="Arial" w:hAnsi="Arial" w:cs="Arial"/>
                <w:sz w:val="24"/>
                <w:szCs w:val="24"/>
              </w:rPr>
              <w:t xml:space="preserve"> Health inequalities within their workforce.</w:t>
            </w:r>
          </w:p>
          <w:p w14:paraId="41D89A92" w14:textId="77777777" w:rsidR="004541DF" w:rsidRDefault="004541DF" w:rsidP="00C8678D">
            <w:pPr>
              <w:rPr>
                <w:rFonts w:ascii="Arial" w:eastAsia="Arial" w:hAnsi="Arial" w:cs="Arial"/>
                <w:sz w:val="24"/>
                <w:szCs w:val="24"/>
              </w:rPr>
            </w:pPr>
          </w:p>
        </w:tc>
        <w:tc>
          <w:tcPr>
            <w:tcW w:w="1276" w:type="dxa"/>
          </w:tcPr>
          <w:p w14:paraId="2DAE9859" w14:textId="0E8B752D" w:rsidR="004541DF" w:rsidRPr="00433BCA" w:rsidRDefault="004541DF" w:rsidP="00C8678D">
            <w:pPr>
              <w:rPr>
                <w:rFonts w:ascii="Arial" w:eastAsia="Arial" w:hAnsi="Arial" w:cs="Arial"/>
                <w:sz w:val="24"/>
                <w:szCs w:val="24"/>
              </w:rPr>
            </w:pPr>
            <w:r>
              <w:rPr>
                <w:rFonts w:ascii="Arial" w:eastAsia="Arial" w:hAnsi="Arial" w:cs="Arial"/>
                <w:sz w:val="24"/>
                <w:szCs w:val="24"/>
              </w:rPr>
              <w:t xml:space="preserve">Sept </w:t>
            </w:r>
            <w:r w:rsidRPr="00433BCA">
              <w:rPr>
                <w:rFonts w:ascii="Arial" w:eastAsia="Arial" w:hAnsi="Arial" w:cs="Arial"/>
                <w:sz w:val="24"/>
                <w:szCs w:val="24"/>
              </w:rPr>
              <w:t>202</w:t>
            </w:r>
            <w:r w:rsidR="00F471F8">
              <w:rPr>
                <w:rFonts w:ascii="Arial" w:eastAsia="Arial" w:hAnsi="Arial" w:cs="Arial"/>
                <w:sz w:val="24"/>
                <w:szCs w:val="24"/>
              </w:rPr>
              <w:t>6</w:t>
            </w:r>
          </w:p>
        </w:tc>
        <w:tc>
          <w:tcPr>
            <w:tcW w:w="2410" w:type="dxa"/>
            <w:vMerge w:val="restart"/>
          </w:tcPr>
          <w:p w14:paraId="1E1768D9"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Reduction in the likelihood score of BAME staff </w:t>
            </w:r>
            <w:proofErr w:type="gramStart"/>
            <w:r w:rsidRPr="00433BCA">
              <w:rPr>
                <w:rFonts w:ascii="Arial" w:eastAsia="Arial" w:hAnsi="Arial" w:cs="Arial"/>
                <w:sz w:val="24"/>
                <w:szCs w:val="24"/>
              </w:rPr>
              <w:t>entering into</w:t>
            </w:r>
            <w:proofErr w:type="gramEnd"/>
            <w:r w:rsidRPr="00433BCA">
              <w:rPr>
                <w:rFonts w:ascii="Arial" w:eastAsia="Arial" w:hAnsi="Arial" w:cs="Arial"/>
                <w:sz w:val="24"/>
                <w:szCs w:val="24"/>
              </w:rPr>
              <w:t xml:space="preserve"> formal disciplinary process – target 1:1.</w:t>
            </w:r>
          </w:p>
          <w:p w14:paraId="031E107F" w14:textId="77777777" w:rsidR="004541DF" w:rsidRPr="00433BCA" w:rsidRDefault="004541DF" w:rsidP="00C8678D">
            <w:pPr>
              <w:rPr>
                <w:rFonts w:ascii="Arial" w:eastAsia="Arial" w:hAnsi="Arial" w:cs="Arial"/>
                <w:sz w:val="24"/>
                <w:szCs w:val="24"/>
              </w:rPr>
            </w:pPr>
          </w:p>
          <w:p w14:paraId="336B8C70" w14:textId="77777777" w:rsidR="004541DF" w:rsidRPr="00433BCA" w:rsidRDefault="004541DF" w:rsidP="00C8678D">
            <w:pPr>
              <w:rPr>
                <w:rFonts w:ascii="Arial" w:eastAsia="Arial" w:hAnsi="Arial" w:cs="Arial"/>
                <w:sz w:val="24"/>
                <w:szCs w:val="24"/>
              </w:rPr>
            </w:pPr>
          </w:p>
        </w:tc>
        <w:tc>
          <w:tcPr>
            <w:tcW w:w="1706" w:type="dxa"/>
            <w:vMerge w:val="restart"/>
          </w:tcPr>
          <w:p w14:paraId="3FF77649" w14:textId="10AEE4BC"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Head of </w:t>
            </w:r>
            <w:r w:rsidR="00BF32BE">
              <w:rPr>
                <w:rFonts w:ascii="Arial" w:eastAsia="Arial" w:hAnsi="Arial" w:cs="Arial"/>
                <w:sz w:val="24"/>
                <w:szCs w:val="24"/>
              </w:rPr>
              <w:t>People Matters</w:t>
            </w:r>
            <w:r w:rsidRPr="00433BCA">
              <w:rPr>
                <w:rFonts w:ascii="Arial" w:eastAsia="Arial" w:hAnsi="Arial" w:cs="Arial"/>
                <w:sz w:val="24"/>
                <w:szCs w:val="24"/>
              </w:rPr>
              <w:t xml:space="preserve"> </w:t>
            </w:r>
          </w:p>
          <w:p w14:paraId="1381B7F2" w14:textId="77777777" w:rsidR="004541DF" w:rsidRPr="00433BCA" w:rsidRDefault="004541DF" w:rsidP="00C8678D">
            <w:pPr>
              <w:rPr>
                <w:rFonts w:ascii="Arial" w:eastAsia="Arial" w:hAnsi="Arial" w:cs="Arial"/>
                <w:sz w:val="24"/>
                <w:szCs w:val="24"/>
              </w:rPr>
            </w:pPr>
          </w:p>
          <w:p w14:paraId="727A8831"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Head of EDI</w:t>
            </w:r>
          </w:p>
          <w:p w14:paraId="61C7B25D" w14:textId="77777777" w:rsidR="004541DF" w:rsidRPr="00433BCA" w:rsidRDefault="004541DF" w:rsidP="00C8678D">
            <w:pPr>
              <w:rPr>
                <w:rFonts w:ascii="Arial" w:eastAsia="Arial" w:hAnsi="Arial" w:cs="Arial"/>
                <w:sz w:val="24"/>
                <w:szCs w:val="24"/>
              </w:rPr>
            </w:pPr>
          </w:p>
          <w:p w14:paraId="45128FA6" w14:textId="7A3608F7" w:rsidR="004541DF" w:rsidRPr="00433BCA" w:rsidRDefault="00BF32BE" w:rsidP="00C8678D">
            <w:pPr>
              <w:rPr>
                <w:rFonts w:ascii="Arial" w:eastAsia="Arial" w:hAnsi="Arial" w:cs="Arial"/>
                <w:sz w:val="24"/>
                <w:szCs w:val="24"/>
              </w:rPr>
            </w:pPr>
            <w:r>
              <w:rPr>
                <w:rFonts w:ascii="Arial" w:eastAsia="Arial" w:hAnsi="Arial" w:cs="Arial"/>
                <w:sz w:val="24"/>
                <w:szCs w:val="24"/>
              </w:rPr>
              <w:t>Deputy Director and Services Leads</w:t>
            </w:r>
            <w:r w:rsidR="004541DF" w:rsidRPr="00433BCA">
              <w:rPr>
                <w:rFonts w:ascii="Arial" w:eastAsia="Arial" w:hAnsi="Arial" w:cs="Arial"/>
                <w:sz w:val="24"/>
                <w:szCs w:val="24"/>
              </w:rPr>
              <w:t xml:space="preserve"> Mental Health</w:t>
            </w:r>
          </w:p>
        </w:tc>
        <w:tc>
          <w:tcPr>
            <w:tcW w:w="1656" w:type="dxa"/>
            <w:vMerge w:val="restart"/>
          </w:tcPr>
          <w:p w14:paraId="741DA26D"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Embedded into the Belonging and Inclusion Plan. </w:t>
            </w:r>
          </w:p>
        </w:tc>
        <w:tc>
          <w:tcPr>
            <w:tcW w:w="1599" w:type="dxa"/>
            <w:vMerge w:val="restart"/>
          </w:tcPr>
          <w:p w14:paraId="2FED289C" w14:textId="77777777" w:rsidR="004541DF" w:rsidRPr="00433BCA" w:rsidRDefault="004541DF" w:rsidP="00C8678D">
            <w:pPr>
              <w:rPr>
                <w:rFonts w:ascii="Arial" w:eastAsia="Arial" w:hAnsi="Arial" w:cs="Arial"/>
                <w:sz w:val="24"/>
                <w:szCs w:val="24"/>
              </w:rPr>
            </w:pPr>
            <w:hyperlink r:id="rId8" w:history="1">
              <w:r w:rsidRPr="00433BCA">
                <w:rPr>
                  <w:rStyle w:val="Hyperlink"/>
                  <w:rFonts w:ascii="Arial" w:hAnsi="Arial" w:cs="Arial"/>
                  <w:sz w:val="24"/>
                  <w:szCs w:val="24"/>
                </w:rPr>
                <w:t>archibong_et_al_2019.pdf (brad.ac.uk)</w:t>
              </w:r>
            </w:hyperlink>
          </w:p>
        </w:tc>
      </w:tr>
      <w:tr w:rsidR="004541DF" w:rsidRPr="00433BCA" w14:paraId="72F8FD86" w14:textId="77777777" w:rsidTr="00C8678D">
        <w:trPr>
          <w:trHeight w:val="2625"/>
        </w:trPr>
        <w:tc>
          <w:tcPr>
            <w:tcW w:w="604" w:type="dxa"/>
            <w:vMerge/>
          </w:tcPr>
          <w:p w14:paraId="63E79832" w14:textId="77777777" w:rsidR="004541DF" w:rsidRPr="00433BCA" w:rsidRDefault="004541DF" w:rsidP="00C8678D">
            <w:pPr>
              <w:rPr>
                <w:rFonts w:ascii="Arial" w:eastAsia="Arial" w:hAnsi="Arial" w:cs="Arial"/>
                <w:sz w:val="24"/>
                <w:szCs w:val="24"/>
              </w:rPr>
            </w:pPr>
          </w:p>
        </w:tc>
        <w:tc>
          <w:tcPr>
            <w:tcW w:w="1786" w:type="dxa"/>
            <w:vMerge/>
          </w:tcPr>
          <w:p w14:paraId="46C6A907" w14:textId="77777777" w:rsidR="004541DF" w:rsidRPr="00433BCA" w:rsidRDefault="004541DF" w:rsidP="00C8678D">
            <w:pPr>
              <w:rPr>
                <w:rFonts w:ascii="Arial" w:hAnsi="Arial" w:cs="Arial"/>
                <w:color w:val="000000"/>
                <w:sz w:val="24"/>
                <w:szCs w:val="24"/>
              </w:rPr>
            </w:pPr>
          </w:p>
        </w:tc>
        <w:tc>
          <w:tcPr>
            <w:tcW w:w="2855" w:type="dxa"/>
            <w:vMerge/>
          </w:tcPr>
          <w:p w14:paraId="4E4F5CD7" w14:textId="77777777" w:rsidR="004541DF" w:rsidRPr="00433BCA" w:rsidRDefault="004541DF" w:rsidP="00C8678D">
            <w:pPr>
              <w:rPr>
                <w:rFonts w:ascii="Arial" w:eastAsia="Arial" w:hAnsi="Arial" w:cs="Arial"/>
                <w:sz w:val="24"/>
                <w:szCs w:val="24"/>
              </w:rPr>
            </w:pPr>
          </w:p>
        </w:tc>
        <w:tc>
          <w:tcPr>
            <w:tcW w:w="1843" w:type="dxa"/>
            <w:vMerge/>
          </w:tcPr>
          <w:p w14:paraId="55A98224" w14:textId="77777777" w:rsidR="004541DF" w:rsidRDefault="004541DF" w:rsidP="00C8678D">
            <w:pPr>
              <w:rPr>
                <w:rFonts w:ascii="Arial" w:eastAsia="Arial" w:hAnsi="Arial" w:cs="Arial"/>
                <w:sz w:val="24"/>
                <w:szCs w:val="24"/>
              </w:rPr>
            </w:pPr>
          </w:p>
        </w:tc>
        <w:tc>
          <w:tcPr>
            <w:tcW w:w="1276" w:type="dxa"/>
          </w:tcPr>
          <w:p w14:paraId="62F27758" w14:textId="7EA348AD" w:rsidR="004541DF" w:rsidRPr="00433BCA" w:rsidRDefault="004541DF" w:rsidP="00C8678D">
            <w:pPr>
              <w:rPr>
                <w:rFonts w:ascii="Arial" w:eastAsia="Arial" w:hAnsi="Arial" w:cs="Arial"/>
                <w:sz w:val="24"/>
                <w:szCs w:val="24"/>
              </w:rPr>
            </w:pPr>
            <w:r>
              <w:rPr>
                <w:rFonts w:ascii="Arial" w:eastAsia="Arial" w:hAnsi="Arial" w:cs="Arial"/>
                <w:sz w:val="24"/>
                <w:szCs w:val="24"/>
              </w:rPr>
              <w:t xml:space="preserve">Dec </w:t>
            </w:r>
            <w:r w:rsidRPr="00433BCA">
              <w:rPr>
                <w:rFonts w:ascii="Arial" w:eastAsia="Arial" w:hAnsi="Arial" w:cs="Arial"/>
                <w:sz w:val="24"/>
                <w:szCs w:val="24"/>
              </w:rPr>
              <w:t>202</w:t>
            </w:r>
            <w:r w:rsidR="00F471F8">
              <w:rPr>
                <w:rFonts w:ascii="Arial" w:eastAsia="Arial" w:hAnsi="Arial" w:cs="Arial"/>
                <w:sz w:val="24"/>
                <w:szCs w:val="24"/>
              </w:rPr>
              <w:t>6</w:t>
            </w:r>
          </w:p>
        </w:tc>
        <w:tc>
          <w:tcPr>
            <w:tcW w:w="2410" w:type="dxa"/>
            <w:vMerge/>
          </w:tcPr>
          <w:p w14:paraId="0AD943C3" w14:textId="77777777" w:rsidR="004541DF" w:rsidRPr="00433BCA" w:rsidRDefault="004541DF" w:rsidP="00C8678D">
            <w:pPr>
              <w:rPr>
                <w:rFonts w:ascii="Arial" w:eastAsia="Arial" w:hAnsi="Arial" w:cs="Arial"/>
                <w:sz w:val="24"/>
                <w:szCs w:val="24"/>
              </w:rPr>
            </w:pPr>
          </w:p>
        </w:tc>
        <w:tc>
          <w:tcPr>
            <w:tcW w:w="1706" w:type="dxa"/>
            <w:vMerge/>
          </w:tcPr>
          <w:p w14:paraId="4C094CAE" w14:textId="77777777" w:rsidR="004541DF" w:rsidRPr="00433BCA" w:rsidRDefault="004541DF" w:rsidP="00C8678D">
            <w:pPr>
              <w:rPr>
                <w:rFonts w:ascii="Arial" w:eastAsia="Arial" w:hAnsi="Arial" w:cs="Arial"/>
                <w:sz w:val="24"/>
                <w:szCs w:val="24"/>
              </w:rPr>
            </w:pPr>
          </w:p>
        </w:tc>
        <w:tc>
          <w:tcPr>
            <w:tcW w:w="1656" w:type="dxa"/>
            <w:vMerge/>
          </w:tcPr>
          <w:p w14:paraId="1BCF9BEF" w14:textId="77777777" w:rsidR="004541DF" w:rsidRPr="00433BCA" w:rsidRDefault="004541DF" w:rsidP="00C8678D">
            <w:pPr>
              <w:rPr>
                <w:rFonts w:ascii="Arial" w:eastAsia="Arial" w:hAnsi="Arial" w:cs="Arial"/>
                <w:sz w:val="24"/>
                <w:szCs w:val="24"/>
              </w:rPr>
            </w:pPr>
          </w:p>
        </w:tc>
        <w:tc>
          <w:tcPr>
            <w:tcW w:w="1599" w:type="dxa"/>
            <w:vMerge/>
          </w:tcPr>
          <w:p w14:paraId="069DE8CF" w14:textId="77777777" w:rsidR="004541DF" w:rsidRPr="00433BCA" w:rsidRDefault="004541DF" w:rsidP="00C8678D">
            <w:pPr>
              <w:rPr>
                <w:rFonts w:ascii="Arial" w:eastAsia="Arial" w:hAnsi="Arial" w:cs="Arial"/>
                <w:sz w:val="24"/>
                <w:szCs w:val="24"/>
              </w:rPr>
            </w:pPr>
          </w:p>
        </w:tc>
      </w:tr>
      <w:tr w:rsidR="004541DF" w:rsidRPr="00433BCA" w14:paraId="6102FBD4" w14:textId="77777777" w:rsidTr="00C8678D">
        <w:trPr>
          <w:trHeight w:val="1380"/>
        </w:trPr>
        <w:tc>
          <w:tcPr>
            <w:tcW w:w="604" w:type="dxa"/>
          </w:tcPr>
          <w:p w14:paraId="552303F3"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4.</w:t>
            </w:r>
          </w:p>
        </w:tc>
        <w:tc>
          <w:tcPr>
            <w:tcW w:w="1786" w:type="dxa"/>
          </w:tcPr>
          <w:p w14:paraId="3B5B6E4C" w14:textId="77777777" w:rsidR="004541DF" w:rsidRPr="00433BCA" w:rsidRDefault="004541DF" w:rsidP="00C8678D">
            <w:pPr>
              <w:rPr>
                <w:rFonts w:ascii="Arial" w:hAnsi="Arial" w:cs="Arial"/>
                <w:color w:val="000000"/>
                <w:sz w:val="24"/>
                <w:szCs w:val="24"/>
              </w:rPr>
            </w:pPr>
            <w:r w:rsidRPr="00433BCA">
              <w:rPr>
                <w:rFonts w:ascii="Arial" w:hAnsi="Arial" w:cs="Arial"/>
                <w:color w:val="000000"/>
                <w:sz w:val="24"/>
                <w:szCs w:val="24"/>
              </w:rPr>
              <w:t>Relative likelihood of staff accessing non-mandatory training and CPD.</w:t>
            </w:r>
          </w:p>
        </w:tc>
        <w:tc>
          <w:tcPr>
            <w:tcW w:w="2855" w:type="dxa"/>
          </w:tcPr>
          <w:p w14:paraId="3DA33E77" w14:textId="555D1CF8" w:rsidR="004541DF" w:rsidRPr="00B1588C" w:rsidRDefault="004541DF" w:rsidP="004541DF">
            <w:pPr>
              <w:pStyle w:val="ListParagraph"/>
              <w:numPr>
                <w:ilvl w:val="0"/>
                <w:numId w:val="4"/>
              </w:numPr>
              <w:rPr>
                <w:rFonts w:ascii="Arial" w:eastAsia="Arial" w:hAnsi="Arial" w:cs="Arial"/>
                <w:sz w:val="24"/>
                <w:szCs w:val="24"/>
              </w:rPr>
            </w:pPr>
            <w:r w:rsidRPr="00B1588C">
              <w:rPr>
                <w:rFonts w:ascii="Arial" w:eastAsia="Arial" w:hAnsi="Arial" w:cs="Arial"/>
                <w:sz w:val="24"/>
                <w:szCs w:val="24"/>
              </w:rPr>
              <w:t xml:space="preserve">Analysis of take up of non-mandatory training and CPD presented to the </w:t>
            </w:r>
            <w:r w:rsidR="00BF32BE">
              <w:rPr>
                <w:rFonts w:ascii="Arial" w:eastAsia="Arial" w:hAnsi="Arial" w:cs="Arial"/>
                <w:sz w:val="24"/>
                <w:szCs w:val="24"/>
              </w:rPr>
              <w:t>Strategic EDI Staff Partnership</w:t>
            </w:r>
            <w:r w:rsidRPr="00B1588C">
              <w:rPr>
                <w:rFonts w:ascii="Arial" w:eastAsia="Arial" w:hAnsi="Arial" w:cs="Arial"/>
                <w:sz w:val="24"/>
                <w:szCs w:val="24"/>
              </w:rPr>
              <w:t xml:space="preserve">. </w:t>
            </w:r>
          </w:p>
          <w:p w14:paraId="3AA02170" w14:textId="77777777" w:rsidR="004541DF" w:rsidRPr="00B1588C" w:rsidRDefault="004541DF" w:rsidP="004541DF">
            <w:pPr>
              <w:pStyle w:val="ListParagraph"/>
              <w:numPr>
                <w:ilvl w:val="0"/>
                <w:numId w:val="4"/>
              </w:numPr>
              <w:rPr>
                <w:rFonts w:ascii="Arial" w:eastAsia="Arial" w:hAnsi="Arial" w:cs="Arial"/>
                <w:sz w:val="24"/>
                <w:szCs w:val="24"/>
              </w:rPr>
            </w:pPr>
            <w:r w:rsidRPr="00B1588C">
              <w:rPr>
                <w:rFonts w:ascii="Arial" w:eastAsia="Arial" w:hAnsi="Arial" w:cs="Arial"/>
                <w:sz w:val="24"/>
                <w:szCs w:val="24"/>
              </w:rPr>
              <w:t xml:space="preserve">Positive action in recruitment to the programmes. </w:t>
            </w:r>
          </w:p>
          <w:p w14:paraId="2C2FA719" w14:textId="702D3852" w:rsidR="004541DF" w:rsidRPr="00B1588C" w:rsidRDefault="004541DF" w:rsidP="004541DF">
            <w:pPr>
              <w:pStyle w:val="ListParagraph"/>
              <w:numPr>
                <w:ilvl w:val="0"/>
                <w:numId w:val="4"/>
              </w:numPr>
              <w:rPr>
                <w:rFonts w:ascii="Arial" w:eastAsia="Arial" w:hAnsi="Arial" w:cs="Arial"/>
                <w:sz w:val="24"/>
                <w:szCs w:val="24"/>
              </w:rPr>
            </w:pPr>
            <w:r w:rsidRPr="00B1588C">
              <w:rPr>
                <w:rFonts w:ascii="Arial" w:eastAsia="Arial" w:hAnsi="Arial" w:cs="Arial"/>
                <w:sz w:val="24"/>
                <w:szCs w:val="24"/>
              </w:rPr>
              <w:t xml:space="preserve">Regular advertisement of programmes via e-update and manager cascade, staff networks and EDI leads.  </w:t>
            </w:r>
          </w:p>
        </w:tc>
        <w:tc>
          <w:tcPr>
            <w:tcW w:w="1843" w:type="dxa"/>
          </w:tcPr>
          <w:p w14:paraId="3B2A22A7" w14:textId="77777777" w:rsidR="004541DF" w:rsidRDefault="004541DF" w:rsidP="00C8678D">
            <w:pPr>
              <w:rPr>
                <w:rFonts w:ascii="Arial" w:eastAsia="Arial" w:hAnsi="Arial" w:cs="Arial"/>
                <w:sz w:val="24"/>
                <w:szCs w:val="24"/>
              </w:rPr>
            </w:pPr>
            <w:r w:rsidRPr="000426F6">
              <w:rPr>
                <w:rFonts w:ascii="Arial" w:eastAsia="Arial" w:hAnsi="Arial" w:cs="Arial"/>
                <w:b/>
                <w:bCs/>
                <w:sz w:val="24"/>
                <w:szCs w:val="24"/>
              </w:rPr>
              <w:t>High Impact Action 2:</w:t>
            </w:r>
            <w:r>
              <w:rPr>
                <w:rFonts w:ascii="Arial" w:eastAsia="Arial" w:hAnsi="Arial" w:cs="Arial"/>
                <w:sz w:val="24"/>
                <w:szCs w:val="24"/>
              </w:rPr>
              <w:t xml:space="preserve"> Overhaul recruitment processes and embed talent management processes.</w:t>
            </w:r>
          </w:p>
        </w:tc>
        <w:tc>
          <w:tcPr>
            <w:tcW w:w="1276" w:type="dxa"/>
          </w:tcPr>
          <w:p w14:paraId="5A803FD3" w14:textId="77777777" w:rsidR="004541DF" w:rsidRDefault="004541DF" w:rsidP="00C8678D">
            <w:pPr>
              <w:rPr>
                <w:rFonts w:ascii="Arial" w:eastAsia="Arial" w:hAnsi="Arial" w:cs="Arial"/>
                <w:sz w:val="24"/>
                <w:szCs w:val="24"/>
              </w:rPr>
            </w:pPr>
            <w:r>
              <w:rPr>
                <w:rFonts w:ascii="Arial" w:eastAsia="Arial" w:hAnsi="Arial" w:cs="Arial"/>
                <w:sz w:val="24"/>
                <w:szCs w:val="24"/>
              </w:rPr>
              <w:t>Feb</w:t>
            </w:r>
          </w:p>
          <w:p w14:paraId="051D75B8" w14:textId="72D1F66D"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202</w:t>
            </w:r>
            <w:r w:rsidR="00BF32BE">
              <w:rPr>
                <w:rFonts w:ascii="Arial" w:eastAsia="Arial" w:hAnsi="Arial" w:cs="Arial"/>
                <w:sz w:val="24"/>
                <w:szCs w:val="24"/>
              </w:rPr>
              <w:t>6</w:t>
            </w:r>
          </w:p>
        </w:tc>
        <w:tc>
          <w:tcPr>
            <w:tcW w:w="2410" w:type="dxa"/>
          </w:tcPr>
          <w:p w14:paraId="5639D52E"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Likelihood score is 1:1. </w:t>
            </w:r>
          </w:p>
        </w:tc>
        <w:tc>
          <w:tcPr>
            <w:tcW w:w="1706" w:type="dxa"/>
          </w:tcPr>
          <w:p w14:paraId="03B42E8A"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Head OD</w:t>
            </w:r>
          </w:p>
          <w:p w14:paraId="326A1C08"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Head of Training </w:t>
            </w:r>
          </w:p>
          <w:p w14:paraId="2BC225B7"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Head of EDI </w:t>
            </w:r>
          </w:p>
        </w:tc>
        <w:tc>
          <w:tcPr>
            <w:tcW w:w="1656" w:type="dxa"/>
          </w:tcPr>
          <w:p w14:paraId="522DA9E8"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EDI analysis is standard in reporting information. </w:t>
            </w:r>
          </w:p>
        </w:tc>
        <w:tc>
          <w:tcPr>
            <w:tcW w:w="1599" w:type="dxa"/>
          </w:tcPr>
          <w:p w14:paraId="3CDC0D9C" w14:textId="4537C852"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BDCFT WRES data over time </w:t>
            </w:r>
            <w:hyperlink r:id="rId9" w:history="1">
              <w:r w:rsidR="00BF32BE" w:rsidRPr="00BF32BE">
                <w:rPr>
                  <w:color w:val="0000FF"/>
                  <w:u w:val="single"/>
                </w:rPr>
                <w:t>NHS</w:t>
              </w:r>
              <w:r w:rsidR="00BF32BE">
                <w:rPr>
                  <w:color w:val="0000FF"/>
                  <w:u w:val="single"/>
                </w:rPr>
                <w:t xml:space="preserve"> </w:t>
              </w:r>
              <w:r w:rsidR="00BF32BE" w:rsidRPr="00BF32BE">
                <w:rPr>
                  <w:color w:val="0000FF"/>
                  <w:u w:val="single"/>
                </w:rPr>
                <w:t>Workforce</w:t>
              </w:r>
              <w:r w:rsidR="00BF32BE">
                <w:rPr>
                  <w:color w:val="0000FF"/>
                  <w:u w:val="single"/>
                </w:rPr>
                <w:t xml:space="preserve"> </w:t>
              </w:r>
              <w:r w:rsidR="00BF32BE" w:rsidRPr="00BF32BE">
                <w:rPr>
                  <w:color w:val="0000FF"/>
                  <w:u w:val="single"/>
                </w:rPr>
                <w:t>Race</w:t>
              </w:r>
              <w:r w:rsidR="00BF32BE">
                <w:rPr>
                  <w:color w:val="0000FF"/>
                  <w:u w:val="single"/>
                </w:rPr>
                <w:t xml:space="preserve"> </w:t>
              </w:r>
              <w:r w:rsidR="00BF32BE" w:rsidRPr="00BF32BE">
                <w:rPr>
                  <w:color w:val="0000FF"/>
                  <w:u w:val="single"/>
                </w:rPr>
                <w:t>Equality</w:t>
              </w:r>
              <w:r w:rsidR="00BF32BE">
                <w:rPr>
                  <w:color w:val="0000FF"/>
                  <w:u w:val="single"/>
                </w:rPr>
                <w:t xml:space="preserve"> </w:t>
              </w:r>
              <w:r w:rsidR="00BF32BE" w:rsidRPr="00BF32BE">
                <w:rPr>
                  <w:color w:val="0000FF"/>
                  <w:u w:val="single"/>
                </w:rPr>
                <w:t>Standard</w:t>
              </w:r>
              <w:r w:rsidR="00BF32BE">
                <w:rPr>
                  <w:color w:val="0000FF"/>
                  <w:u w:val="single"/>
                </w:rPr>
                <w:t xml:space="preserve"> </w:t>
              </w:r>
              <w:r w:rsidR="00BF32BE" w:rsidRPr="00BF32BE">
                <w:rPr>
                  <w:color w:val="0000FF"/>
                  <w:u w:val="single"/>
                </w:rPr>
                <w:t>data</w:t>
              </w:r>
              <w:r w:rsidR="00BF32BE">
                <w:rPr>
                  <w:color w:val="0000FF"/>
                  <w:u w:val="single"/>
                </w:rPr>
                <w:t xml:space="preserve"> </w:t>
              </w:r>
              <w:r w:rsidR="00BF32BE" w:rsidRPr="00BF32BE">
                <w:rPr>
                  <w:color w:val="0000FF"/>
                  <w:u w:val="single"/>
                </w:rPr>
                <w:t>2024</w:t>
              </w:r>
            </w:hyperlink>
          </w:p>
        </w:tc>
      </w:tr>
      <w:tr w:rsidR="004541DF" w:rsidRPr="00433BCA" w14:paraId="4B6AA3DA" w14:textId="77777777" w:rsidTr="00C8678D">
        <w:trPr>
          <w:trHeight w:val="1380"/>
        </w:trPr>
        <w:tc>
          <w:tcPr>
            <w:tcW w:w="604" w:type="dxa"/>
          </w:tcPr>
          <w:p w14:paraId="4A83CBE8"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5.</w:t>
            </w:r>
          </w:p>
        </w:tc>
        <w:tc>
          <w:tcPr>
            <w:tcW w:w="1786" w:type="dxa"/>
          </w:tcPr>
          <w:p w14:paraId="3D325F98" w14:textId="77777777" w:rsidR="004541DF" w:rsidRPr="00433BCA" w:rsidRDefault="004541DF" w:rsidP="00C8678D">
            <w:pPr>
              <w:rPr>
                <w:rFonts w:ascii="Arial" w:hAnsi="Arial" w:cs="Arial"/>
                <w:color w:val="000000"/>
                <w:sz w:val="24"/>
                <w:szCs w:val="24"/>
              </w:rPr>
            </w:pPr>
            <w:r w:rsidRPr="00433BCA">
              <w:rPr>
                <w:rFonts w:ascii="Arial" w:hAnsi="Arial" w:cs="Arial"/>
                <w:color w:val="000000"/>
                <w:sz w:val="24"/>
                <w:szCs w:val="24"/>
              </w:rPr>
              <w:t>Percentage of staff experiencing harassment, bullying or abuse from patients, relatives or the public in last 12 months.</w:t>
            </w:r>
          </w:p>
        </w:tc>
        <w:tc>
          <w:tcPr>
            <w:tcW w:w="2855" w:type="dxa"/>
          </w:tcPr>
          <w:p w14:paraId="508A1BAA" w14:textId="77777777" w:rsidR="004541DF" w:rsidRPr="00B1588C" w:rsidRDefault="004541DF" w:rsidP="004541DF">
            <w:pPr>
              <w:pStyle w:val="ListParagraph"/>
              <w:numPr>
                <w:ilvl w:val="0"/>
                <w:numId w:val="5"/>
              </w:numPr>
              <w:ind w:left="360"/>
              <w:rPr>
                <w:rFonts w:ascii="Arial" w:eastAsia="Arial" w:hAnsi="Arial" w:cs="Arial"/>
                <w:sz w:val="24"/>
                <w:szCs w:val="24"/>
              </w:rPr>
            </w:pPr>
            <w:r>
              <w:rPr>
                <w:rFonts w:ascii="Arial" w:eastAsia="Arial" w:hAnsi="Arial" w:cs="Arial"/>
                <w:sz w:val="24"/>
                <w:szCs w:val="24"/>
              </w:rPr>
              <w:t xml:space="preserve">See it, </w:t>
            </w:r>
            <w:proofErr w:type="gramStart"/>
            <w:r>
              <w:rPr>
                <w:rFonts w:ascii="Arial" w:eastAsia="Arial" w:hAnsi="Arial" w:cs="Arial"/>
                <w:sz w:val="24"/>
                <w:szCs w:val="24"/>
              </w:rPr>
              <w:t>Say</w:t>
            </w:r>
            <w:proofErr w:type="gramEnd"/>
            <w:r>
              <w:rPr>
                <w:rFonts w:ascii="Arial" w:eastAsia="Arial" w:hAnsi="Arial" w:cs="Arial"/>
                <w:sz w:val="24"/>
                <w:szCs w:val="24"/>
              </w:rPr>
              <w:t xml:space="preserve"> it, Stop it Campaign. </w:t>
            </w:r>
          </w:p>
          <w:p w14:paraId="5D54339B" w14:textId="77777777" w:rsidR="004541DF" w:rsidRPr="00B1588C" w:rsidRDefault="004541DF" w:rsidP="004541DF">
            <w:pPr>
              <w:pStyle w:val="ListParagraph"/>
              <w:numPr>
                <w:ilvl w:val="0"/>
                <w:numId w:val="5"/>
              </w:numPr>
              <w:ind w:left="360"/>
              <w:rPr>
                <w:rFonts w:ascii="Arial" w:eastAsia="Arial" w:hAnsi="Arial" w:cs="Arial"/>
                <w:sz w:val="24"/>
                <w:szCs w:val="24"/>
              </w:rPr>
            </w:pPr>
            <w:r>
              <w:rPr>
                <w:rFonts w:ascii="Arial" w:eastAsia="Arial" w:hAnsi="Arial" w:cs="Arial"/>
                <w:sz w:val="24"/>
                <w:szCs w:val="24"/>
              </w:rPr>
              <w:t xml:space="preserve">Implementation of the Framework and Royal College of Psychiatrists Tool Kit. </w:t>
            </w:r>
          </w:p>
          <w:p w14:paraId="024C9BE7" w14:textId="77777777" w:rsidR="004541DF" w:rsidRPr="00B1588C" w:rsidRDefault="004541DF" w:rsidP="004541DF">
            <w:pPr>
              <w:pStyle w:val="ListParagraph"/>
              <w:numPr>
                <w:ilvl w:val="0"/>
                <w:numId w:val="5"/>
              </w:numPr>
              <w:ind w:left="360"/>
              <w:rPr>
                <w:rFonts w:ascii="Arial" w:eastAsia="Arial" w:hAnsi="Arial" w:cs="Arial"/>
                <w:sz w:val="24"/>
                <w:szCs w:val="24"/>
              </w:rPr>
            </w:pPr>
            <w:r w:rsidRPr="00B1588C">
              <w:rPr>
                <w:rFonts w:ascii="Arial" w:eastAsia="Arial" w:hAnsi="Arial" w:cs="Arial"/>
                <w:sz w:val="24"/>
                <w:szCs w:val="24"/>
              </w:rPr>
              <w:t xml:space="preserve">Policy Masterclasses – targeted into hotspots. </w:t>
            </w:r>
          </w:p>
          <w:p w14:paraId="5005912F" w14:textId="23FB003A" w:rsidR="004541DF" w:rsidRPr="00B1588C" w:rsidRDefault="00BF32BE" w:rsidP="004541DF">
            <w:pPr>
              <w:pStyle w:val="ListParagraph"/>
              <w:numPr>
                <w:ilvl w:val="0"/>
                <w:numId w:val="5"/>
              </w:numPr>
              <w:ind w:left="360"/>
              <w:rPr>
                <w:rFonts w:ascii="Arial" w:eastAsia="Arial" w:hAnsi="Arial" w:cs="Arial"/>
                <w:sz w:val="24"/>
                <w:szCs w:val="24"/>
              </w:rPr>
            </w:pPr>
            <w:r>
              <w:rPr>
                <w:rFonts w:ascii="Arial" w:eastAsia="Arial" w:hAnsi="Arial" w:cs="Arial"/>
                <w:sz w:val="24"/>
                <w:szCs w:val="24"/>
              </w:rPr>
              <w:lastRenderedPageBreak/>
              <w:t>Ongoing Strategic EDI Staff Partnership</w:t>
            </w:r>
            <w:r w:rsidR="004541DF" w:rsidRPr="00B1588C">
              <w:rPr>
                <w:rFonts w:ascii="Arial" w:eastAsia="Arial" w:hAnsi="Arial" w:cs="Arial"/>
                <w:sz w:val="24"/>
                <w:szCs w:val="24"/>
              </w:rPr>
              <w:t xml:space="preserve"> focus. </w:t>
            </w:r>
          </w:p>
          <w:p w14:paraId="042F2C60" w14:textId="4FAA1452" w:rsidR="004541DF" w:rsidRPr="00F471F8" w:rsidRDefault="004541DF" w:rsidP="00F471F8">
            <w:pPr>
              <w:pStyle w:val="ListParagraph"/>
              <w:numPr>
                <w:ilvl w:val="0"/>
                <w:numId w:val="5"/>
              </w:numPr>
              <w:ind w:left="360"/>
              <w:rPr>
                <w:rFonts w:ascii="Arial" w:eastAsia="Arial" w:hAnsi="Arial" w:cs="Arial"/>
                <w:sz w:val="24"/>
                <w:szCs w:val="24"/>
              </w:rPr>
            </w:pPr>
            <w:r w:rsidRPr="00B1588C">
              <w:rPr>
                <w:rFonts w:ascii="Arial" w:eastAsia="Arial" w:hAnsi="Arial" w:cs="Arial"/>
                <w:sz w:val="24"/>
                <w:szCs w:val="24"/>
              </w:rPr>
              <w:t>Partnership working with WY Police, Bradford Hate Crime Alliance.</w:t>
            </w:r>
          </w:p>
        </w:tc>
        <w:tc>
          <w:tcPr>
            <w:tcW w:w="1843" w:type="dxa"/>
          </w:tcPr>
          <w:p w14:paraId="20C624B6" w14:textId="77777777" w:rsidR="004541DF" w:rsidRDefault="004541DF" w:rsidP="00C8678D">
            <w:pPr>
              <w:rPr>
                <w:rFonts w:ascii="Arial" w:eastAsia="Arial" w:hAnsi="Arial" w:cs="Arial"/>
                <w:sz w:val="24"/>
                <w:szCs w:val="24"/>
              </w:rPr>
            </w:pPr>
            <w:r w:rsidRPr="006C12A0">
              <w:rPr>
                <w:rFonts w:ascii="Arial" w:eastAsia="Arial" w:hAnsi="Arial" w:cs="Arial"/>
                <w:b/>
                <w:bCs/>
                <w:sz w:val="24"/>
                <w:szCs w:val="24"/>
              </w:rPr>
              <w:lastRenderedPageBreak/>
              <w:t>High Impact Action 4:</w:t>
            </w:r>
            <w:r>
              <w:rPr>
                <w:rFonts w:ascii="Arial" w:eastAsia="Arial" w:hAnsi="Arial" w:cs="Arial"/>
                <w:sz w:val="24"/>
                <w:szCs w:val="24"/>
              </w:rPr>
              <w:t xml:space="preserve"> Health inequalities within their workforce.</w:t>
            </w:r>
          </w:p>
          <w:p w14:paraId="6C7B242D" w14:textId="77777777" w:rsidR="004541DF" w:rsidRDefault="004541DF" w:rsidP="00C8678D">
            <w:pPr>
              <w:rPr>
                <w:rFonts w:ascii="Arial" w:eastAsia="Arial" w:hAnsi="Arial" w:cs="Arial"/>
                <w:sz w:val="24"/>
                <w:szCs w:val="24"/>
              </w:rPr>
            </w:pPr>
          </w:p>
          <w:p w14:paraId="4B27CCE4" w14:textId="77777777" w:rsidR="004541DF" w:rsidRDefault="004541DF" w:rsidP="00C8678D">
            <w:pPr>
              <w:rPr>
                <w:rFonts w:ascii="Arial" w:eastAsia="Arial" w:hAnsi="Arial" w:cs="Arial"/>
                <w:sz w:val="24"/>
                <w:szCs w:val="24"/>
              </w:rPr>
            </w:pPr>
            <w:r w:rsidRPr="003658E0">
              <w:rPr>
                <w:rFonts w:ascii="Arial" w:eastAsia="Arial" w:hAnsi="Arial" w:cs="Arial"/>
                <w:b/>
                <w:bCs/>
                <w:sz w:val="24"/>
                <w:szCs w:val="24"/>
              </w:rPr>
              <w:t>High Impact Action 6:</w:t>
            </w:r>
            <w:r>
              <w:rPr>
                <w:rFonts w:ascii="Arial" w:eastAsia="Arial" w:hAnsi="Arial" w:cs="Arial"/>
                <w:sz w:val="24"/>
                <w:szCs w:val="24"/>
              </w:rPr>
              <w:t xml:space="preserve"> Eliminate conditions and environment in </w:t>
            </w:r>
            <w:r>
              <w:rPr>
                <w:rFonts w:ascii="Arial" w:eastAsia="Arial" w:hAnsi="Arial" w:cs="Arial"/>
                <w:sz w:val="24"/>
                <w:szCs w:val="24"/>
              </w:rPr>
              <w:lastRenderedPageBreak/>
              <w:t xml:space="preserve">which bullying, harassment and physical harassment occurs.  </w:t>
            </w:r>
          </w:p>
        </w:tc>
        <w:tc>
          <w:tcPr>
            <w:tcW w:w="1276" w:type="dxa"/>
          </w:tcPr>
          <w:p w14:paraId="50EC36B2" w14:textId="39198DE7" w:rsidR="004541DF" w:rsidRPr="00433BCA" w:rsidRDefault="004541DF" w:rsidP="00C8678D">
            <w:pPr>
              <w:rPr>
                <w:rFonts w:ascii="Arial" w:eastAsia="Arial" w:hAnsi="Arial" w:cs="Arial"/>
                <w:sz w:val="24"/>
                <w:szCs w:val="24"/>
              </w:rPr>
            </w:pPr>
            <w:r>
              <w:rPr>
                <w:rFonts w:ascii="Arial" w:eastAsia="Arial" w:hAnsi="Arial" w:cs="Arial"/>
                <w:sz w:val="24"/>
                <w:szCs w:val="24"/>
              </w:rPr>
              <w:lastRenderedPageBreak/>
              <w:t xml:space="preserve">Oct </w:t>
            </w:r>
            <w:r w:rsidRPr="00433BCA">
              <w:rPr>
                <w:rFonts w:ascii="Arial" w:eastAsia="Arial" w:hAnsi="Arial" w:cs="Arial"/>
                <w:sz w:val="24"/>
                <w:szCs w:val="24"/>
              </w:rPr>
              <w:t>202</w:t>
            </w:r>
            <w:r w:rsidR="00F471F8">
              <w:rPr>
                <w:rFonts w:ascii="Arial" w:eastAsia="Arial" w:hAnsi="Arial" w:cs="Arial"/>
                <w:sz w:val="24"/>
                <w:szCs w:val="24"/>
              </w:rPr>
              <w:t>6</w:t>
            </w:r>
          </w:p>
          <w:p w14:paraId="10FB2BC6" w14:textId="77777777" w:rsidR="004541DF" w:rsidRPr="00433BCA" w:rsidRDefault="004541DF" w:rsidP="00C8678D">
            <w:pPr>
              <w:rPr>
                <w:rFonts w:ascii="Arial" w:eastAsia="Arial" w:hAnsi="Arial" w:cs="Arial"/>
                <w:sz w:val="24"/>
                <w:szCs w:val="24"/>
              </w:rPr>
            </w:pPr>
          </w:p>
          <w:p w14:paraId="0ECB0DFE" w14:textId="684701AB"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Dec 202</w:t>
            </w:r>
            <w:r w:rsidR="00F471F8">
              <w:rPr>
                <w:rFonts w:ascii="Arial" w:eastAsia="Arial" w:hAnsi="Arial" w:cs="Arial"/>
                <w:sz w:val="24"/>
                <w:szCs w:val="24"/>
              </w:rPr>
              <w:t>6</w:t>
            </w:r>
          </w:p>
          <w:p w14:paraId="1EE4928E" w14:textId="77777777" w:rsidR="004541DF" w:rsidRPr="00433BCA" w:rsidRDefault="004541DF" w:rsidP="00C8678D">
            <w:pPr>
              <w:rPr>
                <w:rFonts w:ascii="Arial" w:eastAsia="Arial" w:hAnsi="Arial" w:cs="Arial"/>
                <w:sz w:val="24"/>
                <w:szCs w:val="24"/>
              </w:rPr>
            </w:pPr>
          </w:p>
          <w:p w14:paraId="41D71DCA" w14:textId="77777777" w:rsidR="004541DF" w:rsidRPr="00433BCA" w:rsidRDefault="004541DF" w:rsidP="00C8678D">
            <w:pPr>
              <w:rPr>
                <w:rFonts w:ascii="Arial" w:eastAsia="Arial" w:hAnsi="Arial" w:cs="Arial"/>
                <w:sz w:val="24"/>
                <w:szCs w:val="24"/>
              </w:rPr>
            </w:pPr>
          </w:p>
          <w:p w14:paraId="749E9DCE" w14:textId="3D38F804"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Oct 202</w:t>
            </w:r>
            <w:r w:rsidR="00F471F8">
              <w:rPr>
                <w:rFonts w:ascii="Arial" w:eastAsia="Arial" w:hAnsi="Arial" w:cs="Arial"/>
                <w:sz w:val="24"/>
                <w:szCs w:val="24"/>
              </w:rPr>
              <w:t>6</w:t>
            </w:r>
          </w:p>
          <w:p w14:paraId="0418D65C" w14:textId="77777777" w:rsidR="004541DF" w:rsidRPr="00433BCA" w:rsidRDefault="004541DF" w:rsidP="00C8678D">
            <w:pPr>
              <w:rPr>
                <w:rFonts w:ascii="Arial" w:eastAsia="Arial" w:hAnsi="Arial" w:cs="Arial"/>
                <w:sz w:val="24"/>
                <w:szCs w:val="24"/>
              </w:rPr>
            </w:pPr>
          </w:p>
          <w:p w14:paraId="47E437E6" w14:textId="168F118B"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Sept 202</w:t>
            </w:r>
            <w:r w:rsidR="00F471F8">
              <w:rPr>
                <w:rFonts w:ascii="Arial" w:eastAsia="Arial" w:hAnsi="Arial" w:cs="Arial"/>
                <w:sz w:val="24"/>
                <w:szCs w:val="24"/>
              </w:rPr>
              <w:t>6</w:t>
            </w:r>
          </w:p>
        </w:tc>
        <w:tc>
          <w:tcPr>
            <w:tcW w:w="2410" w:type="dxa"/>
          </w:tcPr>
          <w:p w14:paraId="19416067" w14:textId="77777777" w:rsidR="004541DF" w:rsidRDefault="004541DF" w:rsidP="00C8678D">
            <w:pPr>
              <w:rPr>
                <w:rFonts w:ascii="Arial" w:eastAsia="Arial" w:hAnsi="Arial" w:cs="Arial"/>
                <w:sz w:val="24"/>
                <w:szCs w:val="24"/>
              </w:rPr>
            </w:pPr>
            <w:r w:rsidRPr="00433BCA">
              <w:rPr>
                <w:rFonts w:ascii="Arial" w:eastAsia="Arial" w:hAnsi="Arial" w:cs="Arial"/>
                <w:sz w:val="24"/>
                <w:szCs w:val="24"/>
              </w:rPr>
              <w:t>1% narrowing of the gap between BAME and White staffs experience.</w:t>
            </w:r>
          </w:p>
          <w:p w14:paraId="7C1C0DD4" w14:textId="77777777" w:rsidR="004541DF" w:rsidRDefault="004541DF" w:rsidP="00C8678D">
            <w:pPr>
              <w:rPr>
                <w:rFonts w:ascii="Arial" w:eastAsia="Arial" w:hAnsi="Arial" w:cs="Arial"/>
                <w:sz w:val="24"/>
                <w:szCs w:val="24"/>
              </w:rPr>
            </w:pPr>
          </w:p>
          <w:p w14:paraId="5B4B89FB" w14:textId="77777777" w:rsidR="004541DF" w:rsidRPr="00433BCA" w:rsidRDefault="004541DF" w:rsidP="00C8678D">
            <w:pPr>
              <w:rPr>
                <w:rFonts w:ascii="Arial" w:eastAsia="Arial" w:hAnsi="Arial" w:cs="Arial"/>
                <w:sz w:val="24"/>
                <w:szCs w:val="24"/>
              </w:rPr>
            </w:pPr>
            <w:r>
              <w:rPr>
                <w:rFonts w:ascii="Arial" w:eastAsia="Arial" w:hAnsi="Arial" w:cs="Arial"/>
                <w:sz w:val="24"/>
                <w:szCs w:val="24"/>
              </w:rPr>
              <w:t xml:space="preserve">Aspiring Cultures Staff Network survey shows improvement.  </w:t>
            </w:r>
          </w:p>
          <w:p w14:paraId="7BF947B5" w14:textId="77777777" w:rsidR="004541DF" w:rsidRPr="00433BCA" w:rsidRDefault="004541DF" w:rsidP="00C8678D">
            <w:pPr>
              <w:rPr>
                <w:rFonts w:ascii="Arial" w:eastAsia="Arial" w:hAnsi="Arial" w:cs="Arial"/>
                <w:sz w:val="24"/>
                <w:szCs w:val="24"/>
              </w:rPr>
            </w:pPr>
          </w:p>
        </w:tc>
        <w:tc>
          <w:tcPr>
            <w:tcW w:w="1706" w:type="dxa"/>
          </w:tcPr>
          <w:p w14:paraId="2540EFAE"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ACSN Chair</w:t>
            </w:r>
          </w:p>
          <w:p w14:paraId="4737A2AE" w14:textId="77777777" w:rsidR="004541DF" w:rsidRPr="00433BCA" w:rsidRDefault="004541DF" w:rsidP="00C8678D">
            <w:pPr>
              <w:rPr>
                <w:rFonts w:ascii="Arial" w:eastAsia="Arial" w:hAnsi="Arial" w:cs="Arial"/>
                <w:sz w:val="24"/>
                <w:szCs w:val="24"/>
              </w:rPr>
            </w:pPr>
          </w:p>
          <w:p w14:paraId="3C68B717"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General Manager Community Services </w:t>
            </w:r>
          </w:p>
          <w:p w14:paraId="1844CAF2" w14:textId="77777777" w:rsidR="004541DF" w:rsidRPr="00433BCA" w:rsidRDefault="004541DF" w:rsidP="00C8678D">
            <w:pPr>
              <w:rPr>
                <w:rFonts w:ascii="Arial" w:eastAsia="Arial" w:hAnsi="Arial" w:cs="Arial"/>
                <w:sz w:val="24"/>
                <w:szCs w:val="24"/>
              </w:rPr>
            </w:pPr>
          </w:p>
          <w:p w14:paraId="222A545F"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General Manager Mental Health</w:t>
            </w:r>
          </w:p>
          <w:p w14:paraId="4CF38BAA" w14:textId="77777777" w:rsidR="004541DF" w:rsidRPr="00433BCA" w:rsidRDefault="004541DF" w:rsidP="00C8678D">
            <w:pPr>
              <w:rPr>
                <w:rFonts w:ascii="Arial" w:eastAsia="Arial" w:hAnsi="Arial" w:cs="Arial"/>
                <w:sz w:val="24"/>
                <w:szCs w:val="24"/>
              </w:rPr>
            </w:pPr>
          </w:p>
          <w:p w14:paraId="3641D9B7"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 xml:space="preserve">Head of Equality </w:t>
            </w:r>
          </w:p>
        </w:tc>
        <w:tc>
          <w:tcPr>
            <w:tcW w:w="1656" w:type="dxa"/>
          </w:tcPr>
          <w:p w14:paraId="174A1CF9"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 xml:space="preserve">Embedded into the Leadership and Management Development Programme. </w:t>
            </w:r>
          </w:p>
        </w:tc>
        <w:tc>
          <w:tcPr>
            <w:tcW w:w="1599" w:type="dxa"/>
          </w:tcPr>
          <w:p w14:paraId="1146279E" w14:textId="539FC97A"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BDCFT WRES information </w:t>
            </w:r>
            <w:r w:rsidR="00BF32BE">
              <w:t xml:space="preserve">– </w:t>
            </w:r>
            <w:r w:rsidR="00BF32BE" w:rsidRPr="00BF32BE">
              <w:rPr>
                <w:rFonts w:ascii="Arial" w:hAnsi="Arial" w:cs="Arial"/>
                <w:sz w:val="24"/>
                <w:szCs w:val="24"/>
              </w:rPr>
              <w:t>see above.</w:t>
            </w:r>
          </w:p>
        </w:tc>
      </w:tr>
      <w:tr w:rsidR="004541DF" w:rsidRPr="00433BCA" w14:paraId="202E0EAE" w14:textId="77777777" w:rsidTr="00C8678D">
        <w:trPr>
          <w:trHeight w:val="1380"/>
        </w:trPr>
        <w:tc>
          <w:tcPr>
            <w:tcW w:w="604" w:type="dxa"/>
          </w:tcPr>
          <w:p w14:paraId="551CB8A9"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6.</w:t>
            </w:r>
          </w:p>
        </w:tc>
        <w:tc>
          <w:tcPr>
            <w:tcW w:w="1786" w:type="dxa"/>
          </w:tcPr>
          <w:p w14:paraId="49E51CC3" w14:textId="77777777" w:rsidR="004541DF" w:rsidRPr="00433BCA" w:rsidRDefault="004541DF" w:rsidP="00C8678D">
            <w:pPr>
              <w:rPr>
                <w:rFonts w:ascii="Arial" w:hAnsi="Arial" w:cs="Arial"/>
                <w:color w:val="000000"/>
                <w:sz w:val="24"/>
                <w:szCs w:val="24"/>
              </w:rPr>
            </w:pPr>
            <w:r w:rsidRPr="00433BCA">
              <w:rPr>
                <w:rFonts w:ascii="Arial" w:hAnsi="Arial" w:cs="Arial"/>
                <w:color w:val="000000"/>
                <w:sz w:val="24"/>
                <w:szCs w:val="24"/>
              </w:rPr>
              <w:t>Percentage of staff experiencing harassment, bullying or abuse from staff in last 12 months.</w:t>
            </w:r>
          </w:p>
        </w:tc>
        <w:tc>
          <w:tcPr>
            <w:tcW w:w="2855" w:type="dxa"/>
          </w:tcPr>
          <w:p w14:paraId="758D37DC" w14:textId="295F0033" w:rsidR="004541DF" w:rsidRDefault="00BF32BE" w:rsidP="004541DF">
            <w:pPr>
              <w:pStyle w:val="ListParagraph"/>
              <w:numPr>
                <w:ilvl w:val="0"/>
                <w:numId w:val="6"/>
              </w:numPr>
              <w:rPr>
                <w:rFonts w:ascii="Arial" w:eastAsia="Arial" w:hAnsi="Arial" w:cs="Arial"/>
                <w:sz w:val="24"/>
                <w:szCs w:val="24"/>
              </w:rPr>
            </w:pPr>
            <w:r>
              <w:rPr>
                <w:rFonts w:ascii="Arial" w:eastAsia="Arial" w:hAnsi="Arial" w:cs="Arial"/>
                <w:sz w:val="24"/>
                <w:szCs w:val="24"/>
              </w:rPr>
              <w:t xml:space="preserve">Implementation of the Building Inclusive Teams Suite of resources. </w:t>
            </w:r>
          </w:p>
          <w:p w14:paraId="45A4D6A7" w14:textId="77777777" w:rsidR="004541DF" w:rsidRDefault="004541DF" w:rsidP="004541DF">
            <w:pPr>
              <w:pStyle w:val="ListParagraph"/>
              <w:numPr>
                <w:ilvl w:val="0"/>
                <w:numId w:val="6"/>
              </w:numPr>
              <w:rPr>
                <w:rFonts w:ascii="Arial" w:eastAsia="Arial" w:hAnsi="Arial" w:cs="Arial"/>
                <w:sz w:val="24"/>
                <w:szCs w:val="24"/>
              </w:rPr>
            </w:pPr>
            <w:r w:rsidRPr="00B1588C">
              <w:rPr>
                <w:rFonts w:ascii="Arial" w:eastAsia="Arial" w:hAnsi="Arial" w:cs="Arial"/>
                <w:sz w:val="24"/>
                <w:szCs w:val="24"/>
              </w:rPr>
              <w:t>Promotion of the</w:t>
            </w:r>
            <w:r>
              <w:rPr>
                <w:rFonts w:ascii="Arial" w:eastAsia="Arial" w:hAnsi="Arial" w:cs="Arial"/>
                <w:sz w:val="24"/>
                <w:szCs w:val="24"/>
              </w:rPr>
              <w:t xml:space="preserve"> resources</w:t>
            </w:r>
            <w:r w:rsidRPr="00B1588C">
              <w:rPr>
                <w:rFonts w:ascii="Arial" w:eastAsia="Arial" w:hAnsi="Arial" w:cs="Arial"/>
                <w:sz w:val="24"/>
                <w:szCs w:val="24"/>
              </w:rPr>
              <w:t xml:space="preserve"> across the Trust. </w:t>
            </w:r>
          </w:p>
          <w:p w14:paraId="5FCB9584" w14:textId="77777777" w:rsidR="004541DF" w:rsidRDefault="004541DF" w:rsidP="004541DF">
            <w:pPr>
              <w:pStyle w:val="ListParagraph"/>
              <w:numPr>
                <w:ilvl w:val="0"/>
                <w:numId w:val="6"/>
              </w:numPr>
              <w:rPr>
                <w:rFonts w:ascii="Arial" w:eastAsia="Arial" w:hAnsi="Arial" w:cs="Arial"/>
                <w:sz w:val="24"/>
                <w:szCs w:val="24"/>
              </w:rPr>
            </w:pPr>
            <w:r w:rsidRPr="00B1588C">
              <w:rPr>
                <w:rFonts w:ascii="Arial" w:eastAsia="Arial" w:hAnsi="Arial" w:cs="Arial"/>
                <w:sz w:val="24"/>
                <w:szCs w:val="24"/>
              </w:rPr>
              <w:t xml:space="preserve">Engagement of the staff networks in implementation. </w:t>
            </w:r>
          </w:p>
          <w:p w14:paraId="2033C26B" w14:textId="77777777" w:rsidR="004541DF" w:rsidRPr="00B1588C" w:rsidRDefault="004541DF" w:rsidP="004541DF">
            <w:pPr>
              <w:pStyle w:val="ListParagraph"/>
              <w:numPr>
                <w:ilvl w:val="0"/>
                <w:numId w:val="6"/>
              </w:numPr>
              <w:rPr>
                <w:rFonts w:ascii="Arial" w:eastAsia="Arial" w:hAnsi="Arial" w:cs="Arial"/>
                <w:sz w:val="24"/>
                <w:szCs w:val="24"/>
              </w:rPr>
            </w:pPr>
            <w:r w:rsidRPr="00B1588C">
              <w:rPr>
                <w:rFonts w:ascii="Arial" w:eastAsia="Arial" w:hAnsi="Arial" w:cs="Arial"/>
                <w:sz w:val="24"/>
                <w:szCs w:val="24"/>
              </w:rPr>
              <w:t xml:space="preserve">Embedding the processes into staff side, Care Trust Way (CTW), Organisational Development (OD) offer, Employee relations and Freedom to Speak Up (FTSU). </w:t>
            </w:r>
          </w:p>
        </w:tc>
        <w:tc>
          <w:tcPr>
            <w:tcW w:w="1843" w:type="dxa"/>
          </w:tcPr>
          <w:p w14:paraId="7CB65810" w14:textId="77777777" w:rsidR="004541DF" w:rsidRDefault="004541DF" w:rsidP="00C8678D">
            <w:pPr>
              <w:rPr>
                <w:rFonts w:ascii="Arial" w:eastAsia="Arial" w:hAnsi="Arial" w:cs="Arial"/>
                <w:sz w:val="24"/>
                <w:szCs w:val="24"/>
              </w:rPr>
            </w:pPr>
            <w:r w:rsidRPr="006C12A0">
              <w:rPr>
                <w:rFonts w:ascii="Arial" w:eastAsia="Arial" w:hAnsi="Arial" w:cs="Arial"/>
                <w:b/>
                <w:bCs/>
                <w:sz w:val="24"/>
                <w:szCs w:val="24"/>
              </w:rPr>
              <w:t>High Impact Action 4:</w:t>
            </w:r>
            <w:r>
              <w:rPr>
                <w:rFonts w:ascii="Arial" w:eastAsia="Arial" w:hAnsi="Arial" w:cs="Arial"/>
                <w:sz w:val="24"/>
                <w:szCs w:val="24"/>
              </w:rPr>
              <w:t xml:space="preserve"> Health inequalities within their workforce.</w:t>
            </w:r>
          </w:p>
          <w:p w14:paraId="7A5D4BCE" w14:textId="77777777" w:rsidR="004541DF" w:rsidRDefault="004541DF" w:rsidP="00C8678D">
            <w:pPr>
              <w:rPr>
                <w:rFonts w:ascii="Arial" w:eastAsia="Arial" w:hAnsi="Arial" w:cs="Arial"/>
                <w:sz w:val="24"/>
                <w:szCs w:val="24"/>
              </w:rPr>
            </w:pPr>
          </w:p>
          <w:p w14:paraId="6832108D" w14:textId="77777777" w:rsidR="004541DF" w:rsidRPr="00433BCA" w:rsidRDefault="004541DF" w:rsidP="00C8678D">
            <w:pPr>
              <w:rPr>
                <w:rFonts w:ascii="Arial" w:eastAsia="Arial" w:hAnsi="Arial" w:cs="Arial"/>
                <w:sz w:val="24"/>
                <w:szCs w:val="24"/>
              </w:rPr>
            </w:pPr>
            <w:r w:rsidRPr="003658E0">
              <w:rPr>
                <w:rFonts w:ascii="Arial" w:eastAsia="Arial" w:hAnsi="Arial" w:cs="Arial"/>
                <w:b/>
                <w:bCs/>
                <w:sz w:val="24"/>
                <w:szCs w:val="24"/>
              </w:rPr>
              <w:t>High Impact Action 6:</w:t>
            </w:r>
            <w:r>
              <w:rPr>
                <w:rFonts w:ascii="Arial" w:eastAsia="Arial" w:hAnsi="Arial" w:cs="Arial"/>
                <w:sz w:val="24"/>
                <w:szCs w:val="24"/>
              </w:rPr>
              <w:t xml:space="preserve"> Eliminate conditions and environment in which bullying, harassment and physical harassment occurs.  </w:t>
            </w:r>
          </w:p>
        </w:tc>
        <w:tc>
          <w:tcPr>
            <w:tcW w:w="1276" w:type="dxa"/>
          </w:tcPr>
          <w:p w14:paraId="63B1CEA8" w14:textId="7545C662"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October 202</w:t>
            </w:r>
            <w:r w:rsidR="00F471F8">
              <w:rPr>
                <w:rFonts w:ascii="Arial" w:eastAsia="Arial" w:hAnsi="Arial" w:cs="Arial"/>
                <w:sz w:val="24"/>
                <w:szCs w:val="24"/>
              </w:rPr>
              <w:t>6</w:t>
            </w:r>
          </w:p>
        </w:tc>
        <w:tc>
          <w:tcPr>
            <w:tcW w:w="2410" w:type="dxa"/>
          </w:tcPr>
          <w:p w14:paraId="3751F047" w14:textId="77777777" w:rsidR="004541DF" w:rsidRDefault="004541DF" w:rsidP="00C8678D">
            <w:pPr>
              <w:rPr>
                <w:rFonts w:ascii="Arial" w:eastAsia="Arial" w:hAnsi="Arial" w:cs="Arial"/>
                <w:sz w:val="24"/>
                <w:szCs w:val="24"/>
              </w:rPr>
            </w:pPr>
            <w:r w:rsidRPr="00433BCA">
              <w:rPr>
                <w:rFonts w:ascii="Arial" w:eastAsia="Arial" w:hAnsi="Arial" w:cs="Arial"/>
                <w:sz w:val="24"/>
                <w:szCs w:val="24"/>
              </w:rPr>
              <w:t xml:space="preserve">1% narrowing of the gap between BAME and White </w:t>
            </w:r>
            <w:proofErr w:type="gramStart"/>
            <w:r w:rsidRPr="00433BCA">
              <w:rPr>
                <w:rFonts w:ascii="Arial" w:eastAsia="Arial" w:hAnsi="Arial" w:cs="Arial"/>
                <w:sz w:val="24"/>
                <w:szCs w:val="24"/>
              </w:rPr>
              <w:t>staffs</w:t>
            </w:r>
            <w:proofErr w:type="gramEnd"/>
            <w:r w:rsidRPr="00433BCA">
              <w:rPr>
                <w:rFonts w:ascii="Arial" w:eastAsia="Arial" w:hAnsi="Arial" w:cs="Arial"/>
                <w:sz w:val="24"/>
                <w:szCs w:val="24"/>
              </w:rPr>
              <w:t xml:space="preserve"> experiences to meet national benchmark. </w:t>
            </w:r>
          </w:p>
          <w:p w14:paraId="5D7BA730" w14:textId="77777777" w:rsidR="004541DF" w:rsidRDefault="004541DF" w:rsidP="00C8678D">
            <w:pPr>
              <w:rPr>
                <w:rFonts w:ascii="Arial" w:eastAsia="Arial" w:hAnsi="Arial" w:cs="Arial"/>
                <w:sz w:val="24"/>
                <w:szCs w:val="24"/>
              </w:rPr>
            </w:pPr>
          </w:p>
          <w:p w14:paraId="6BC9BCA5" w14:textId="341B47B3" w:rsidR="004541DF" w:rsidRDefault="004541DF" w:rsidP="00C8678D">
            <w:pPr>
              <w:pStyle w:val="ListParagraph"/>
              <w:ind w:left="0"/>
              <w:rPr>
                <w:rFonts w:ascii="Arial" w:eastAsia="Arial" w:hAnsi="Arial" w:cs="Arial"/>
                <w:sz w:val="24"/>
                <w:szCs w:val="24"/>
              </w:rPr>
            </w:pPr>
            <w:r>
              <w:rPr>
                <w:rFonts w:ascii="Arial" w:eastAsia="Arial" w:hAnsi="Arial" w:cs="Arial"/>
                <w:sz w:val="24"/>
                <w:szCs w:val="24"/>
              </w:rPr>
              <w:t xml:space="preserve">50 staff accessing the </w:t>
            </w:r>
            <w:r w:rsidR="00BF32BE">
              <w:rPr>
                <w:rFonts w:ascii="Arial" w:eastAsia="Arial" w:hAnsi="Arial" w:cs="Arial"/>
                <w:sz w:val="24"/>
                <w:szCs w:val="24"/>
              </w:rPr>
              <w:t>Building Inclusive Teams</w:t>
            </w:r>
            <w:r>
              <w:rPr>
                <w:rFonts w:ascii="Arial" w:eastAsia="Arial" w:hAnsi="Arial" w:cs="Arial"/>
                <w:sz w:val="24"/>
                <w:szCs w:val="24"/>
              </w:rPr>
              <w:t xml:space="preserve"> offer. </w:t>
            </w:r>
          </w:p>
          <w:p w14:paraId="3556E879" w14:textId="77777777" w:rsidR="004541DF" w:rsidRDefault="004541DF" w:rsidP="00C8678D">
            <w:pPr>
              <w:pStyle w:val="ListParagraph"/>
              <w:ind w:left="0"/>
              <w:rPr>
                <w:rFonts w:ascii="Arial" w:eastAsia="Arial" w:hAnsi="Arial" w:cs="Arial"/>
                <w:sz w:val="24"/>
                <w:szCs w:val="24"/>
              </w:rPr>
            </w:pPr>
          </w:p>
          <w:p w14:paraId="62213E66" w14:textId="159A715A" w:rsidR="004541DF" w:rsidRDefault="004541DF" w:rsidP="00C8678D">
            <w:pPr>
              <w:rPr>
                <w:rFonts w:ascii="Arial" w:eastAsia="Arial" w:hAnsi="Arial" w:cs="Arial"/>
                <w:sz w:val="24"/>
                <w:szCs w:val="24"/>
              </w:rPr>
            </w:pPr>
            <w:r>
              <w:rPr>
                <w:rFonts w:ascii="Arial" w:eastAsia="Arial" w:hAnsi="Arial" w:cs="Arial"/>
                <w:sz w:val="24"/>
                <w:szCs w:val="24"/>
              </w:rPr>
              <w:t>5 targeted courses into teams.</w:t>
            </w:r>
          </w:p>
          <w:p w14:paraId="3063C418" w14:textId="77777777" w:rsidR="004541DF" w:rsidRDefault="004541DF" w:rsidP="00C8678D">
            <w:pPr>
              <w:rPr>
                <w:rFonts w:ascii="Arial" w:eastAsia="Arial" w:hAnsi="Arial" w:cs="Arial"/>
                <w:sz w:val="24"/>
                <w:szCs w:val="24"/>
              </w:rPr>
            </w:pPr>
          </w:p>
          <w:p w14:paraId="7E669BEA" w14:textId="77777777" w:rsidR="004541DF" w:rsidRPr="00433BCA" w:rsidRDefault="004541DF" w:rsidP="00C8678D">
            <w:pPr>
              <w:rPr>
                <w:rFonts w:ascii="Arial" w:eastAsia="Arial" w:hAnsi="Arial" w:cs="Arial"/>
                <w:sz w:val="24"/>
                <w:szCs w:val="24"/>
              </w:rPr>
            </w:pPr>
            <w:r>
              <w:rPr>
                <w:rFonts w:ascii="Arial" w:eastAsia="Arial" w:hAnsi="Arial" w:cs="Arial"/>
                <w:sz w:val="24"/>
                <w:szCs w:val="24"/>
              </w:rPr>
              <w:t>Access and take up of the Trusts wellbeing offer.</w:t>
            </w:r>
          </w:p>
          <w:p w14:paraId="41785FFC" w14:textId="77777777" w:rsidR="004541DF" w:rsidRPr="00433BCA" w:rsidRDefault="004541DF" w:rsidP="00C8678D">
            <w:pPr>
              <w:rPr>
                <w:rFonts w:ascii="Arial" w:eastAsia="Arial" w:hAnsi="Arial" w:cs="Arial"/>
                <w:sz w:val="24"/>
                <w:szCs w:val="24"/>
              </w:rPr>
            </w:pPr>
          </w:p>
        </w:tc>
        <w:tc>
          <w:tcPr>
            <w:tcW w:w="1706" w:type="dxa"/>
          </w:tcPr>
          <w:p w14:paraId="420729AD" w14:textId="0D023241"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Head of E</w:t>
            </w:r>
            <w:r w:rsidR="00BF32BE">
              <w:rPr>
                <w:rFonts w:ascii="Arial" w:eastAsia="Arial" w:hAnsi="Arial" w:cs="Arial"/>
                <w:sz w:val="24"/>
                <w:szCs w:val="24"/>
              </w:rPr>
              <w:t xml:space="preserve">DI, </w:t>
            </w:r>
            <w:r w:rsidRPr="00433BCA">
              <w:rPr>
                <w:rFonts w:ascii="Arial" w:eastAsia="Arial" w:hAnsi="Arial" w:cs="Arial"/>
                <w:sz w:val="24"/>
                <w:szCs w:val="24"/>
              </w:rPr>
              <w:t>FTSU Guardian</w:t>
            </w:r>
          </w:p>
        </w:tc>
        <w:tc>
          <w:tcPr>
            <w:tcW w:w="1656" w:type="dxa"/>
          </w:tcPr>
          <w:p w14:paraId="27D6B79A"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Embedding into OD, CTW, FTSU and policies. </w:t>
            </w:r>
          </w:p>
        </w:tc>
        <w:tc>
          <w:tcPr>
            <w:tcW w:w="1599" w:type="dxa"/>
          </w:tcPr>
          <w:p w14:paraId="734E5C0B" w14:textId="77777777" w:rsidR="004541DF" w:rsidRPr="00433BCA" w:rsidRDefault="004541DF" w:rsidP="00C8678D">
            <w:pPr>
              <w:rPr>
                <w:rFonts w:ascii="Arial" w:eastAsia="Arial" w:hAnsi="Arial" w:cs="Arial"/>
                <w:sz w:val="24"/>
                <w:szCs w:val="24"/>
              </w:rPr>
            </w:pPr>
            <w:hyperlink r:id="rId10" w:history="1">
              <w:r w:rsidRPr="00433BCA">
                <w:rPr>
                  <w:rStyle w:val="Hyperlink"/>
                  <w:rFonts w:ascii="Arial" w:hAnsi="Arial" w:cs="Arial"/>
                  <w:sz w:val="24"/>
                  <w:szCs w:val="24"/>
                </w:rPr>
                <w:t>Home page - A Kind Life</w:t>
              </w:r>
            </w:hyperlink>
          </w:p>
        </w:tc>
      </w:tr>
      <w:tr w:rsidR="004541DF" w:rsidRPr="00433BCA" w14:paraId="7DD8811D" w14:textId="77777777" w:rsidTr="00C8678D">
        <w:trPr>
          <w:trHeight w:val="729"/>
        </w:trPr>
        <w:tc>
          <w:tcPr>
            <w:tcW w:w="604" w:type="dxa"/>
          </w:tcPr>
          <w:p w14:paraId="21F5E648"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7.</w:t>
            </w:r>
          </w:p>
        </w:tc>
        <w:tc>
          <w:tcPr>
            <w:tcW w:w="1786" w:type="dxa"/>
          </w:tcPr>
          <w:p w14:paraId="71900D0E" w14:textId="77777777" w:rsidR="004541DF" w:rsidRPr="00433BCA" w:rsidRDefault="004541DF" w:rsidP="00C8678D">
            <w:pPr>
              <w:rPr>
                <w:rFonts w:ascii="Arial" w:hAnsi="Arial" w:cs="Arial"/>
                <w:color w:val="000000"/>
                <w:sz w:val="24"/>
                <w:szCs w:val="24"/>
              </w:rPr>
            </w:pPr>
            <w:r w:rsidRPr="00433BCA">
              <w:rPr>
                <w:rFonts w:ascii="Arial" w:hAnsi="Arial" w:cs="Arial"/>
                <w:color w:val="000000"/>
                <w:sz w:val="24"/>
                <w:szCs w:val="24"/>
              </w:rPr>
              <w:t>Percentage believing that trust provides equal opportunities for career progression or promotion.</w:t>
            </w:r>
          </w:p>
        </w:tc>
        <w:tc>
          <w:tcPr>
            <w:tcW w:w="2855" w:type="dxa"/>
          </w:tcPr>
          <w:p w14:paraId="3E51B511" w14:textId="77777777" w:rsidR="004541DF" w:rsidRPr="00B1588C" w:rsidRDefault="004541DF" w:rsidP="004541DF">
            <w:pPr>
              <w:pStyle w:val="ListParagraph"/>
              <w:numPr>
                <w:ilvl w:val="0"/>
                <w:numId w:val="7"/>
              </w:numPr>
              <w:rPr>
                <w:rFonts w:ascii="Arial" w:eastAsia="Arial" w:hAnsi="Arial" w:cs="Arial"/>
                <w:sz w:val="24"/>
                <w:szCs w:val="24"/>
              </w:rPr>
            </w:pPr>
            <w:r w:rsidRPr="00B1588C">
              <w:rPr>
                <w:rFonts w:ascii="Arial" w:eastAsia="Arial" w:hAnsi="Arial" w:cs="Arial"/>
                <w:sz w:val="24"/>
                <w:szCs w:val="24"/>
              </w:rPr>
              <w:t xml:space="preserve">See metric 1, 2 and 4 actions. </w:t>
            </w:r>
          </w:p>
          <w:p w14:paraId="70BCD005" w14:textId="77777777" w:rsidR="006B6468" w:rsidRPr="00F471F8" w:rsidRDefault="006B6468" w:rsidP="00F471F8">
            <w:pPr>
              <w:rPr>
                <w:rFonts w:ascii="Arial" w:eastAsia="Arial" w:hAnsi="Arial" w:cs="Arial"/>
                <w:sz w:val="24"/>
                <w:szCs w:val="24"/>
              </w:rPr>
            </w:pPr>
          </w:p>
          <w:p w14:paraId="0446D97E" w14:textId="4BFB363A" w:rsidR="004541DF" w:rsidRPr="00B1588C" w:rsidRDefault="00F471F8" w:rsidP="004541DF">
            <w:pPr>
              <w:pStyle w:val="ListParagraph"/>
              <w:numPr>
                <w:ilvl w:val="0"/>
                <w:numId w:val="7"/>
              </w:numPr>
              <w:rPr>
                <w:rFonts w:ascii="Arial" w:eastAsia="Arial" w:hAnsi="Arial" w:cs="Arial"/>
                <w:sz w:val="24"/>
                <w:szCs w:val="24"/>
              </w:rPr>
            </w:pPr>
            <w:r>
              <w:rPr>
                <w:rFonts w:ascii="Arial" w:eastAsia="Arial" w:hAnsi="Arial" w:cs="Arial"/>
                <w:sz w:val="24"/>
                <w:szCs w:val="24"/>
              </w:rPr>
              <w:t xml:space="preserve">Moving Forward </w:t>
            </w:r>
            <w:r w:rsidR="004541DF" w:rsidRPr="00B1588C">
              <w:rPr>
                <w:rFonts w:ascii="Arial" w:eastAsia="Arial" w:hAnsi="Arial" w:cs="Arial"/>
                <w:sz w:val="24"/>
                <w:szCs w:val="24"/>
              </w:rPr>
              <w:t xml:space="preserve">Programme </w:t>
            </w:r>
            <w:r w:rsidR="00BF32BE">
              <w:rPr>
                <w:rFonts w:ascii="Arial" w:eastAsia="Arial" w:hAnsi="Arial" w:cs="Arial"/>
                <w:sz w:val="24"/>
                <w:szCs w:val="24"/>
              </w:rPr>
              <w:t xml:space="preserve">relaunch in In-patient </w:t>
            </w:r>
            <w:r w:rsidR="006B6468">
              <w:rPr>
                <w:rFonts w:ascii="Arial" w:eastAsia="Arial" w:hAnsi="Arial" w:cs="Arial"/>
                <w:sz w:val="24"/>
                <w:szCs w:val="24"/>
              </w:rPr>
              <w:t xml:space="preserve">Mental Health. </w:t>
            </w:r>
            <w:r w:rsidR="004541DF" w:rsidRPr="00B1588C">
              <w:rPr>
                <w:rFonts w:ascii="Arial" w:eastAsia="Arial" w:hAnsi="Arial" w:cs="Arial"/>
                <w:sz w:val="24"/>
                <w:szCs w:val="24"/>
              </w:rPr>
              <w:t xml:space="preserve"> </w:t>
            </w:r>
          </w:p>
          <w:p w14:paraId="2D1261DC" w14:textId="77777777" w:rsidR="004541DF" w:rsidRPr="00433BCA" w:rsidRDefault="004541DF" w:rsidP="00C8678D">
            <w:pPr>
              <w:rPr>
                <w:rFonts w:ascii="Arial" w:eastAsia="Arial" w:hAnsi="Arial" w:cs="Arial"/>
                <w:sz w:val="24"/>
                <w:szCs w:val="24"/>
              </w:rPr>
            </w:pPr>
          </w:p>
          <w:p w14:paraId="3540F968" w14:textId="77777777" w:rsidR="004541DF" w:rsidRPr="00433BCA" w:rsidRDefault="004541DF" w:rsidP="00C8678D">
            <w:pPr>
              <w:rPr>
                <w:rFonts w:ascii="Arial" w:eastAsia="Arial" w:hAnsi="Arial" w:cs="Arial"/>
                <w:sz w:val="24"/>
                <w:szCs w:val="24"/>
              </w:rPr>
            </w:pPr>
          </w:p>
          <w:p w14:paraId="18ACE55F" w14:textId="77777777" w:rsidR="004541DF" w:rsidRPr="00433BCA" w:rsidRDefault="004541DF" w:rsidP="00C8678D">
            <w:pPr>
              <w:rPr>
                <w:rFonts w:ascii="Arial" w:eastAsia="Arial" w:hAnsi="Arial" w:cs="Arial"/>
                <w:sz w:val="24"/>
                <w:szCs w:val="24"/>
              </w:rPr>
            </w:pPr>
          </w:p>
          <w:p w14:paraId="3BE83824" w14:textId="77777777" w:rsidR="004541DF" w:rsidRPr="00433BCA" w:rsidRDefault="004541DF" w:rsidP="00C8678D">
            <w:pPr>
              <w:rPr>
                <w:rFonts w:ascii="Arial" w:eastAsia="Arial" w:hAnsi="Arial" w:cs="Arial"/>
                <w:sz w:val="24"/>
                <w:szCs w:val="24"/>
              </w:rPr>
            </w:pPr>
          </w:p>
        </w:tc>
        <w:tc>
          <w:tcPr>
            <w:tcW w:w="1843" w:type="dxa"/>
          </w:tcPr>
          <w:p w14:paraId="56BE939F" w14:textId="77777777" w:rsidR="004541DF" w:rsidRDefault="004541DF" w:rsidP="00C8678D">
            <w:pPr>
              <w:rPr>
                <w:rFonts w:ascii="Arial" w:eastAsia="Arial" w:hAnsi="Arial" w:cs="Arial"/>
                <w:sz w:val="24"/>
                <w:szCs w:val="24"/>
              </w:rPr>
            </w:pPr>
            <w:r w:rsidRPr="000426F6">
              <w:rPr>
                <w:rFonts w:ascii="Arial" w:eastAsia="Arial" w:hAnsi="Arial" w:cs="Arial"/>
                <w:b/>
                <w:bCs/>
                <w:sz w:val="24"/>
                <w:szCs w:val="24"/>
              </w:rPr>
              <w:t>High Impact Action 2:</w:t>
            </w:r>
            <w:r>
              <w:rPr>
                <w:rFonts w:ascii="Arial" w:eastAsia="Arial" w:hAnsi="Arial" w:cs="Arial"/>
                <w:sz w:val="24"/>
                <w:szCs w:val="24"/>
              </w:rPr>
              <w:t xml:space="preserve"> Overhaul recruitment processes and embed talent management processes.</w:t>
            </w:r>
          </w:p>
          <w:p w14:paraId="68320CBB" w14:textId="77777777" w:rsidR="004541DF" w:rsidRDefault="004541DF" w:rsidP="00C8678D">
            <w:pPr>
              <w:rPr>
                <w:rFonts w:ascii="Arial" w:eastAsia="Arial" w:hAnsi="Arial" w:cs="Arial"/>
                <w:sz w:val="24"/>
                <w:szCs w:val="24"/>
              </w:rPr>
            </w:pPr>
          </w:p>
        </w:tc>
        <w:tc>
          <w:tcPr>
            <w:tcW w:w="1276" w:type="dxa"/>
          </w:tcPr>
          <w:p w14:paraId="631F5732" w14:textId="3B8771E8" w:rsidR="004541DF" w:rsidRPr="00433BCA" w:rsidRDefault="004541DF" w:rsidP="00C8678D">
            <w:pPr>
              <w:rPr>
                <w:rFonts w:ascii="Arial" w:eastAsia="Arial" w:hAnsi="Arial" w:cs="Arial"/>
                <w:sz w:val="24"/>
                <w:szCs w:val="24"/>
              </w:rPr>
            </w:pPr>
            <w:r>
              <w:rPr>
                <w:rFonts w:ascii="Arial" w:eastAsia="Arial" w:hAnsi="Arial" w:cs="Arial"/>
                <w:sz w:val="24"/>
                <w:szCs w:val="24"/>
              </w:rPr>
              <w:t>March</w:t>
            </w:r>
            <w:r w:rsidRPr="00433BCA">
              <w:rPr>
                <w:rFonts w:ascii="Arial" w:eastAsia="Arial" w:hAnsi="Arial" w:cs="Arial"/>
                <w:sz w:val="24"/>
                <w:szCs w:val="24"/>
              </w:rPr>
              <w:t xml:space="preserve"> 202</w:t>
            </w:r>
            <w:r w:rsidR="006B6468">
              <w:rPr>
                <w:rFonts w:ascii="Arial" w:eastAsia="Arial" w:hAnsi="Arial" w:cs="Arial"/>
                <w:sz w:val="24"/>
                <w:szCs w:val="24"/>
              </w:rPr>
              <w:t>6</w:t>
            </w:r>
          </w:p>
        </w:tc>
        <w:tc>
          <w:tcPr>
            <w:tcW w:w="2410" w:type="dxa"/>
          </w:tcPr>
          <w:p w14:paraId="4460FD45" w14:textId="27D0D0CA"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3% increase in the </w:t>
            </w:r>
            <w:proofErr w:type="spellStart"/>
            <w:r w:rsidRPr="00433BCA">
              <w:rPr>
                <w:rFonts w:ascii="Arial" w:eastAsia="Arial" w:hAnsi="Arial" w:cs="Arial"/>
                <w:sz w:val="24"/>
                <w:szCs w:val="24"/>
              </w:rPr>
              <w:t>the</w:t>
            </w:r>
            <w:proofErr w:type="spellEnd"/>
            <w:r w:rsidRPr="00433BCA">
              <w:rPr>
                <w:rFonts w:ascii="Arial" w:eastAsia="Arial" w:hAnsi="Arial" w:cs="Arial"/>
                <w:sz w:val="24"/>
                <w:szCs w:val="24"/>
              </w:rPr>
              <w:t xml:space="preserve"> % of </w:t>
            </w:r>
            <w:r w:rsidR="006B6468">
              <w:rPr>
                <w:rFonts w:ascii="Arial" w:eastAsia="Arial" w:hAnsi="Arial" w:cs="Arial"/>
                <w:sz w:val="24"/>
                <w:szCs w:val="24"/>
              </w:rPr>
              <w:t>ethnically diverse</w:t>
            </w:r>
            <w:r w:rsidRPr="00433BCA">
              <w:rPr>
                <w:rFonts w:ascii="Arial" w:eastAsia="Arial" w:hAnsi="Arial" w:cs="Arial"/>
                <w:sz w:val="24"/>
                <w:szCs w:val="24"/>
              </w:rPr>
              <w:t xml:space="preserve"> staff that report feeling there are equal opportunities for career progression. </w:t>
            </w:r>
          </w:p>
          <w:p w14:paraId="57E10D51" w14:textId="77777777" w:rsidR="004541DF" w:rsidRPr="00433BCA" w:rsidRDefault="004541DF" w:rsidP="00C8678D">
            <w:pPr>
              <w:rPr>
                <w:rFonts w:ascii="Arial" w:eastAsia="Arial" w:hAnsi="Arial" w:cs="Arial"/>
                <w:sz w:val="24"/>
                <w:szCs w:val="24"/>
              </w:rPr>
            </w:pPr>
          </w:p>
          <w:p w14:paraId="6FC8C0AD" w14:textId="77777777" w:rsidR="004541DF" w:rsidRPr="00433BCA" w:rsidRDefault="004541DF" w:rsidP="004541DF">
            <w:pPr>
              <w:pStyle w:val="ListParagraph"/>
              <w:numPr>
                <w:ilvl w:val="0"/>
                <w:numId w:val="2"/>
              </w:numPr>
              <w:rPr>
                <w:rFonts w:ascii="Arial" w:eastAsia="Arial" w:hAnsi="Arial" w:cs="Arial"/>
                <w:sz w:val="24"/>
                <w:szCs w:val="24"/>
              </w:rPr>
            </w:pPr>
          </w:p>
        </w:tc>
        <w:tc>
          <w:tcPr>
            <w:tcW w:w="1706" w:type="dxa"/>
          </w:tcPr>
          <w:p w14:paraId="0394AE67"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Head of Equality </w:t>
            </w:r>
          </w:p>
          <w:p w14:paraId="79F35B23" w14:textId="77777777" w:rsidR="004541DF" w:rsidRPr="00433BCA" w:rsidRDefault="004541DF" w:rsidP="00C8678D">
            <w:pPr>
              <w:rPr>
                <w:rFonts w:ascii="Arial" w:eastAsia="Arial" w:hAnsi="Arial" w:cs="Arial"/>
                <w:sz w:val="24"/>
                <w:szCs w:val="24"/>
              </w:rPr>
            </w:pPr>
          </w:p>
          <w:p w14:paraId="78D4FDCE" w14:textId="77777777" w:rsidR="004541DF" w:rsidRDefault="004541DF" w:rsidP="00C8678D">
            <w:pPr>
              <w:rPr>
                <w:rFonts w:ascii="Arial" w:eastAsia="Arial" w:hAnsi="Arial" w:cs="Arial"/>
                <w:sz w:val="24"/>
                <w:szCs w:val="24"/>
              </w:rPr>
            </w:pPr>
            <w:r w:rsidRPr="00433BCA">
              <w:rPr>
                <w:rFonts w:ascii="Arial" w:eastAsia="Arial" w:hAnsi="Arial" w:cs="Arial"/>
                <w:sz w:val="24"/>
                <w:szCs w:val="24"/>
              </w:rPr>
              <w:t xml:space="preserve">Head of Workforce Development </w:t>
            </w:r>
          </w:p>
          <w:p w14:paraId="5B89B712" w14:textId="77777777" w:rsidR="006B6468" w:rsidRDefault="006B6468" w:rsidP="00C8678D">
            <w:pPr>
              <w:rPr>
                <w:rFonts w:ascii="Arial" w:eastAsia="Arial" w:hAnsi="Arial" w:cs="Arial"/>
                <w:sz w:val="24"/>
                <w:szCs w:val="24"/>
              </w:rPr>
            </w:pPr>
          </w:p>
          <w:p w14:paraId="07FC56FD" w14:textId="4AEDD146" w:rsidR="006B6468" w:rsidRPr="00433BCA" w:rsidRDefault="006B6468" w:rsidP="00C8678D">
            <w:pPr>
              <w:rPr>
                <w:rFonts w:ascii="Arial" w:eastAsia="Arial" w:hAnsi="Arial" w:cs="Arial"/>
                <w:sz w:val="24"/>
                <w:szCs w:val="24"/>
              </w:rPr>
            </w:pPr>
            <w:r>
              <w:rPr>
                <w:rFonts w:ascii="Arial" w:eastAsia="Arial" w:hAnsi="Arial" w:cs="Arial"/>
                <w:sz w:val="24"/>
                <w:szCs w:val="24"/>
              </w:rPr>
              <w:t>Head of Nursing Mental Health</w:t>
            </w:r>
          </w:p>
        </w:tc>
        <w:tc>
          <w:tcPr>
            <w:tcW w:w="1656" w:type="dxa"/>
          </w:tcPr>
          <w:p w14:paraId="76A1D264"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As above for metric 1,2 and 4. </w:t>
            </w:r>
          </w:p>
          <w:p w14:paraId="39114628" w14:textId="77777777" w:rsidR="004541DF" w:rsidRPr="00433BCA" w:rsidRDefault="004541DF" w:rsidP="00C8678D">
            <w:pPr>
              <w:rPr>
                <w:rFonts w:ascii="Arial" w:eastAsia="Arial" w:hAnsi="Arial" w:cs="Arial"/>
                <w:sz w:val="24"/>
                <w:szCs w:val="24"/>
              </w:rPr>
            </w:pPr>
          </w:p>
          <w:p w14:paraId="66BD41DF"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Embedded into the OD offer. </w:t>
            </w:r>
          </w:p>
        </w:tc>
        <w:tc>
          <w:tcPr>
            <w:tcW w:w="1599" w:type="dxa"/>
          </w:tcPr>
          <w:p w14:paraId="059503F2"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 xml:space="preserve">BDCFT evidence ‘Barriers to Career Progression Study 2013’, Moving Forward Evaluation 2015 and 2018. </w:t>
            </w:r>
          </w:p>
          <w:p w14:paraId="40C51F06" w14:textId="77777777" w:rsidR="004541DF" w:rsidRPr="00433BCA" w:rsidRDefault="004541DF" w:rsidP="00C8678D">
            <w:pPr>
              <w:rPr>
                <w:rFonts w:ascii="Arial" w:eastAsia="Arial" w:hAnsi="Arial" w:cs="Arial"/>
                <w:sz w:val="24"/>
                <w:szCs w:val="24"/>
              </w:rPr>
            </w:pPr>
          </w:p>
          <w:p w14:paraId="6544074A" w14:textId="77777777" w:rsidR="004541DF" w:rsidRPr="00433BCA" w:rsidRDefault="004541DF" w:rsidP="00C8678D">
            <w:pPr>
              <w:rPr>
                <w:rFonts w:ascii="Arial" w:eastAsia="Arial" w:hAnsi="Arial" w:cs="Arial"/>
                <w:sz w:val="24"/>
                <w:szCs w:val="24"/>
              </w:rPr>
            </w:pPr>
            <w:hyperlink r:id="rId11" w:history="1">
              <w:r w:rsidRPr="00433BCA">
                <w:rPr>
                  <w:rStyle w:val="Hyperlink"/>
                  <w:rFonts w:ascii="Arial" w:hAnsi="Arial" w:cs="Arial"/>
                  <w:sz w:val="24"/>
                  <w:szCs w:val="24"/>
                </w:rPr>
                <w:t>Workforce race inequalities and inclusion in NHS providers | The King's Fund (kingsfund.org.uk)</w:t>
              </w:r>
            </w:hyperlink>
          </w:p>
        </w:tc>
      </w:tr>
      <w:tr w:rsidR="004541DF" w:rsidRPr="00433BCA" w14:paraId="12353FF5" w14:textId="77777777" w:rsidTr="00C8678D">
        <w:trPr>
          <w:trHeight w:val="1380"/>
        </w:trPr>
        <w:tc>
          <w:tcPr>
            <w:tcW w:w="604" w:type="dxa"/>
          </w:tcPr>
          <w:p w14:paraId="75DE3091"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8.</w:t>
            </w:r>
          </w:p>
        </w:tc>
        <w:tc>
          <w:tcPr>
            <w:tcW w:w="1786" w:type="dxa"/>
          </w:tcPr>
          <w:p w14:paraId="67FA0E67" w14:textId="77777777" w:rsidR="004541DF" w:rsidRPr="00433BCA" w:rsidRDefault="004541DF" w:rsidP="00C8678D">
            <w:pPr>
              <w:rPr>
                <w:rFonts w:ascii="Arial" w:hAnsi="Arial" w:cs="Arial"/>
                <w:color w:val="000000"/>
                <w:sz w:val="24"/>
                <w:szCs w:val="24"/>
              </w:rPr>
            </w:pPr>
            <w:r w:rsidRPr="00433BCA">
              <w:rPr>
                <w:rFonts w:ascii="Arial" w:hAnsi="Arial" w:cs="Arial"/>
                <w:color w:val="000000"/>
                <w:sz w:val="24"/>
                <w:szCs w:val="24"/>
              </w:rPr>
              <w:t xml:space="preserve">In the last 12 months have you personally experienced discrimination </w:t>
            </w:r>
            <w:r w:rsidRPr="00433BCA">
              <w:rPr>
                <w:rFonts w:ascii="Arial" w:hAnsi="Arial" w:cs="Arial"/>
                <w:color w:val="000000"/>
                <w:sz w:val="24"/>
                <w:szCs w:val="24"/>
              </w:rPr>
              <w:lastRenderedPageBreak/>
              <w:t>at work from Manager/team leader or other colleagues.</w:t>
            </w:r>
          </w:p>
        </w:tc>
        <w:tc>
          <w:tcPr>
            <w:tcW w:w="2855" w:type="dxa"/>
          </w:tcPr>
          <w:p w14:paraId="7F077CA0" w14:textId="77777777" w:rsidR="004541DF" w:rsidRDefault="004541DF" w:rsidP="004541DF">
            <w:pPr>
              <w:pStyle w:val="ListParagraph"/>
              <w:numPr>
                <w:ilvl w:val="0"/>
                <w:numId w:val="8"/>
              </w:numPr>
              <w:rPr>
                <w:rFonts w:ascii="Arial" w:eastAsia="Arial" w:hAnsi="Arial" w:cs="Arial"/>
                <w:sz w:val="24"/>
                <w:szCs w:val="24"/>
              </w:rPr>
            </w:pPr>
            <w:r w:rsidRPr="00B1588C">
              <w:rPr>
                <w:rFonts w:ascii="Arial" w:eastAsia="Arial" w:hAnsi="Arial" w:cs="Arial"/>
                <w:sz w:val="24"/>
                <w:szCs w:val="24"/>
              </w:rPr>
              <w:lastRenderedPageBreak/>
              <w:t xml:space="preserve">Implement the EDI Training offer for managers. Deliver interventions into hotspot areas and as </w:t>
            </w:r>
            <w:r w:rsidRPr="00B1588C">
              <w:rPr>
                <w:rFonts w:ascii="Arial" w:eastAsia="Arial" w:hAnsi="Arial" w:cs="Arial"/>
                <w:sz w:val="24"/>
                <w:szCs w:val="24"/>
              </w:rPr>
              <w:lastRenderedPageBreak/>
              <w:t xml:space="preserve">outcomes of investigations and learning gaps. </w:t>
            </w:r>
          </w:p>
          <w:p w14:paraId="5853CE5F" w14:textId="1F36FCFE" w:rsidR="006B6468" w:rsidRPr="00B1588C" w:rsidRDefault="006B6468" w:rsidP="004541DF">
            <w:pPr>
              <w:pStyle w:val="ListParagraph"/>
              <w:numPr>
                <w:ilvl w:val="0"/>
                <w:numId w:val="8"/>
              </w:numPr>
              <w:rPr>
                <w:rFonts w:ascii="Arial" w:eastAsia="Arial" w:hAnsi="Arial" w:cs="Arial"/>
                <w:sz w:val="24"/>
                <w:szCs w:val="24"/>
              </w:rPr>
            </w:pPr>
            <w:r>
              <w:rPr>
                <w:rFonts w:ascii="Arial" w:eastAsia="Arial" w:hAnsi="Arial" w:cs="Arial"/>
                <w:sz w:val="24"/>
                <w:szCs w:val="24"/>
              </w:rPr>
              <w:t>Compassionate Manager Training</w:t>
            </w:r>
            <w:r w:rsidR="00F471F8">
              <w:rPr>
                <w:rFonts w:ascii="Arial" w:eastAsia="Arial" w:hAnsi="Arial" w:cs="Arial"/>
                <w:sz w:val="24"/>
                <w:szCs w:val="24"/>
              </w:rPr>
              <w:t xml:space="preserve"> delivery.</w:t>
            </w:r>
            <w:r>
              <w:rPr>
                <w:rFonts w:ascii="Arial" w:eastAsia="Arial" w:hAnsi="Arial" w:cs="Arial"/>
                <w:sz w:val="24"/>
                <w:szCs w:val="24"/>
              </w:rPr>
              <w:t xml:space="preserve"> </w:t>
            </w:r>
          </w:p>
          <w:p w14:paraId="5D4505F4" w14:textId="1ABB3761" w:rsidR="004541DF" w:rsidRPr="00B1588C" w:rsidRDefault="006B6468" w:rsidP="004541DF">
            <w:pPr>
              <w:pStyle w:val="ListParagraph"/>
              <w:numPr>
                <w:ilvl w:val="0"/>
                <w:numId w:val="8"/>
              </w:numPr>
              <w:rPr>
                <w:rFonts w:ascii="Arial" w:eastAsia="Arial" w:hAnsi="Arial" w:cs="Arial"/>
                <w:sz w:val="24"/>
                <w:szCs w:val="24"/>
              </w:rPr>
            </w:pPr>
            <w:r>
              <w:rPr>
                <w:rFonts w:ascii="Arial" w:eastAsia="Arial" w:hAnsi="Arial" w:cs="Arial"/>
                <w:sz w:val="24"/>
                <w:szCs w:val="24"/>
              </w:rPr>
              <w:t xml:space="preserve">Building Inclusive Teams Training. </w:t>
            </w:r>
          </w:p>
          <w:p w14:paraId="3C0236FC" w14:textId="77777777" w:rsidR="004541DF" w:rsidRPr="00B1588C" w:rsidRDefault="004541DF" w:rsidP="004541DF">
            <w:pPr>
              <w:pStyle w:val="ListParagraph"/>
              <w:numPr>
                <w:ilvl w:val="0"/>
                <w:numId w:val="8"/>
              </w:numPr>
              <w:rPr>
                <w:rFonts w:ascii="Arial" w:eastAsia="Arial" w:hAnsi="Arial" w:cs="Arial"/>
                <w:sz w:val="24"/>
                <w:szCs w:val="24"/>
              </w:rPr>
            </w:pPr>
            <w:r w:rsidRPr="00B1588C">
              <w:rPr>
                <w:rFonts w:ascii="Arial" w:eastAsia="Arial" w:hAnsi="Arial" w:cs="Arial"/>
                <w:sz w:val="24"/>
                <w:szCs w:val="24"/>
              </w:rPr>
              <w:t xml:space="preserve">Regular campaign to ensure staff understand Belonging and inclusion Plans and expected inclusion standards. Promote opportunities to speak up. </w:t>
            </w:r>
          </w:p>
        </w:tc>
        <w:tc>
          <w:tcPr>
            <w:tcW w:w="1843" w:type="dxa"/>
          </w:tcPr>
          <w:p w14:paraId="3C04371E" w14:textId="77777777" w:rsidR="004541DF" w:rsidRDefault="004541DF" w:rsidP="00C8678D">
            <w:pPr>
              <w:rPr>
                <w:rFonts w:ascii="Arial" w:eastAsia="Arial" w:hAnsi="Arial" w:cs="Arial"/>
                <w:sz w:val="24"/>
                <w:szCs w:val="24"/>
              </w:rPr>
            </w:pPr>
            <w:r w:rsidRPr="006C12A0">
              <w:rPr>
                <w:rFonts w:ascii="Arial" w:eastAsia="Arial" w:hAnsi="Arial" w:cs="Arial"/>
                <w:b/>
                <w:bCs/>
                <w:sz w:val="24"/>
                <w:szCs w:val="24"/>
              </w:rPr>
              <w:lastRenderedPageBreak/>
              <w:t>High Impact Action 4:</w:t>
            </w:r>
            <w:r>
              <w:rPr>
                <w:rFonts w:ascii="Arial" w:eastAsia="Arial" w:hAnsi="Arial" w:cs="Arial"/>
                <w:sz w:val="24"/>
                <w:szCs w:val="24"/>
              </w:rPr>
              <w:t xml:space="preserve"> Health inequalities </w:t>
            </w:r>
            <w:r>
              <w:rPr>
                <w:rFonts w:ascii="Arial" w:eastAsia="Arial" w:hAnsi="Arial" w:cs="Arial"/>
                <w:sz w:val="24"/>
                <w:szCs w:val="24"/>
              </w:rPr>
              <w:lastRenderedPageBreak/>
              <w:t>within their workforce.</w:t>
            </w:r>
          </w:p>
          <w:p w14:paraId="08C33E03" w14:textId="77777777" w:rsidR="004541DF" w:rsidRDefault="004541DF" w:rsidP="00C8678D">
            <w:pPr>
              <w:rPr>
                <w:rFonts w:ascii="Arial" w:eastAsia="Arial" w:hAnsi="Arial" w:cs="Arial"/>
                <w:sz w:val="24"/>
                <w:szCs w:val="24"/>
              </w:rPr>
            </w:pPr>
          </w:p>
          <w:p w14:paraId="452EB0D6" w14:textId="77777777" w:rsidR="004541DF" w:rsidRPr="00433BCA" w:rsidRDefault="004541DF" w:rsidP="00C8678D">
            <w:pPr>
              <w:rPr>
                <w:rFonts w:ascii="Arial" w:eastAsia="Arial" w:hAnsi="Arial" w:cs="Arial"/>
                <w:sz w:val="24"/>
                <w:szCs w:val="24"/>
              </w:rPr>
            </w:pPr>
            <w:r w:rsidRPr="003658E0">
              <w:rPr>
                <w:rFonts w:ascii="Arial" w:eastAsia="Arial" w:hAnsi="Arial" w:cs="Arial"/>
                <w:b/>
                <w:bCs/>
                <w:sz w:val="24"/>
                <w:szCs w:val="24"/>
              </w:rPr>
              <w:t>High Impact Action 6:</w:t>
            </w:r>
            <w:r>
              <w:rPr>
                <w:rFonts w:ascii="Arial" w:eastAsia="Arial" w:hAnsi="Arial" w:cs="Arial"/>
                <w:sz w:val="24"/>
                <w:szCs w:val="24"/>
              </w:rPr>
              <w:t xml:space="preserve"> Eliminate conditions and environment in which bullying, harassment and physical harassment occurs.  </w:t>
            </w:r>
          </w:p>
        </w:tc>
        <w:tc>
          <w:tcPr>
            <w:tcW w:w="1276" w:type="dxa"/>
          </w:tcPr>
          <w:p w14:paraId="2B42E0FA" w14:textId="0D77C5DF"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Oct 202</w:t>
            </w:r>
            <w:r w:rsidR="00F471F8">
              <w:rPr>
                <w:rFonts w:ascii="Arial" w:eastAsia="Arial" w:hAnsi="Arial" w:cs="Arial"/>
                <w:sz w:val="24"/>
                <w:szCs w:val="24"/>
              </w:rPr>
              <w:t>6</w:t>
            </w:r>
            <w:r w:rsidRPr="00433BCA">
              <w:rPr>
                <w:rFonts w:ascii="Arial" w:eastAsia="Arial" w:hAnsi="Arial" w:cs="Arial"/>
                <w:sz w:val="24"/>
                <w:szCs w:val="24"/>
              </w:rPr>
              <w:t xml:space="preserve"> </w:t>
            </w:r>
          </w:p>
        </w:tc>
        <w:tc>
          <w:tcPr>
            <w:tcW w:w="2410" w:type="dxa"/>
          </w:tcPr>
          <w:p w14:paraId="3FBDAB7D" w14:textId="1D2D794E" w:rsidR="004541DF" w:rsidRDefault="004541DF" w:rsidP="00C8678D">
            <w:pPr>
              <w:rPr>
                <w:rFonts w:ascii="Arial" w:eastAsia="Arial" w:hAnsi="Arial" w:cs="Arial"/>
                <w:sz w:val="24"/>
                <w:szCs w:val="24"/>
              </w:rPr>
            </w:pPr>
            <w:r w:rsidRPr="00433BCA">
              <w:rPr>
                <w:rFonts w:ascii="Arial" w:eastAsia="Arial" w:hAnsi="Arial" w:cs="Arial"/>
                <w:sz w:val="24"/>
                <w:szCs w:val="24"/>
              </w:rPr>
              <w:t xml:space="preserve">Narrow the gap between BAME and White </w:t>
            </w:r>
            <w:proofErr w:type="gramStart"/>
            <w:r w:rsidRPr="00433BCA">
              <w:rPr>
                <w:rFonts w:ascii="Arial" w:eastAsia="Arial" w:hAnsi="Arial" w:cs="Arial"/>
                <w:sz w:val="24"/>
                <w:szCs w:val="24"/>
              </w:rPr>
              <w:t>staffs</w:t>
            </w:r>
            <w:proofErr w:type="gramEnd"/>
            <w:r w:rsidRPr="00433BCA">
              <w:rPr>
                <w:rFonts w:ascii="Arial" w:eastAsia="Arial" w:hAnsi="Arial" w:cs="Arial"/>
                <w:sz w:val="24"/>
                <w:szCs w:val="24"/>
              </w:rPr>
              <w:t xml:space="preserve"> experiences</w:t>
            </w:r>
            <w:r w:rsidR="006B6468">
              <w:rPr>
                <w:rFonts w:ascii="Arial" w:eastAsia="Arial" w:hAnsi="Arial" w:cs="Arial"/>
                <w:sz w:val="24"/>
                <w:szCs w:val="24"/>
              </w:rPr>
              <w:t>.</w:t>
            </w:r>
          </w:p>
          <w:p w14:paraId="6A68BDFD" w14:textId="77777777" w:rsidR="004541DF" w:rsidRDefault="004541DF" w:rsidP="00C8678D">
            <w:pPr>
              <w:rPr>
                <w:rFonts w:ascii="Arial" w:eastAsia="Arial" w:hAnsi="Arial" w:cs="Arial"/>
                <w:sz w:val="24"/>
                <w:szCs w:val="24"/>
              </w:rPr>
            </w:pPr>
          </w:p>
          <w:p w14:paraId="748B7B35" w14:textId="61C11F02" w:rsidR="004541DF" w:rsidRDefault="006B6468" w:rsidP="00C8678D">
            <w:pPr>
              <w:rPr>
                <w:rFonts w:ascii="Arial" w:eastAsia="Arial" w:hAnsi="Arial" w:cs="Arial"/>
                <w:sz w:val="24"/>
                <w:szCs w:val="24"/>
              </w:rPr>
            </w:pPr>
            <w:r>
              <w:rPr>
                <w:rFonts w:ascii="Arial" w:eastAsia="Arial" w:hAnsi="Arial" w:cs="Arial"/>
                <w:sz w:val="24"/>
                <w:szCs w:val="24"/>
              </w:rPr>
              <w:lastRenderedPageBreak/>
              <w:t xml:space="preserve">See above regarding Building Inclusive Teams. </w:t>
            </w:r>
          </w:p>
          <w:p w14:paraId="260294EB" w14:textId="77777777" w:rsidR="004541DF" w:rsidRPr="00433BCA" w:rsidRDefault="004541DF" w:rsidP="00C8678D">
            <w:pPr>
              <w:rPr>
                <w:rFonts w:ascii="Arial" w:eastAsia="Arial" w:hAnsi="Arial" w:cs="Arial"/>
                <w:sz w:val="24"/>
                <w:szCs w:val="24"/>
              </w:rPr>
            </w:pPr>
          </w:p>
        </w:tc>
        <w:tc>
          <w:tcPr>
            <w:tcW w:w="1706" w:type="dxa"/>
          </w:tcPr>
          <w:p w14:paraId="4C17CE2B"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 xml:space="preserve">Head of Equality </w:t>
            </w:r>
          </w:p>
          <w:p w14:paraId="484D1672" w14:textId="77777777" w:rsidR="004541DF" w:rsidRPr="00433BCA" w:rsidRDefault="004541DF" w:rsidP="00C8678D">
            <w:pPr>
              <w:rPr>
                <w:rFonts w:ascii="Arial" w:eastAsia="Arial" w:hAnsi="Arial" w:cs="Arial"/>
                <w:sz w:val="24"/>
                <w:szCs w:val="24"/>
              </w:rPr>
            </w:pPr>
          </w:p>
          <w:p w14:paraId="5062F08D"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Head of OD</w:t>
            </w:r>
          </w:p>
        </w:tc>
        <w:tc>
          <w:tcPr>
            <w:tcW w:w="1656" w:type="dxa"/>
          </w:tcPr>
          <w:p w14:paraId="7EB32297"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Embedded into the LMDP.</w:t>
            </w:r>
          </w:p>
          <w:p w14:paraId="39430519" w14:textId="77777777" w:rsidR="004541DF" w:rsidRPr="00433BCA" w:rsidRDefault="004541DF" w:rsidP="00C8678D">
            <w:pPr>
              <w:rPr>
                <w:rFonts w:ascii="Arial" w:eastAsia="Arial" w:hAnsi="Arial" w:cs="Arial"/>
                <w:sz w:val="24"/>
                <w:szCs w:val="24"/>
              </w:rPr>
            </w:pPr>
          </w:p>
          <w:p w14:paraId="5B276EDD"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 xml:space="preserve">Allocate Tracker to identify hotpots for intervention and escalation. </w:t>
            </w:r>
          </w:p>
        </w:tc>
        <w:tc>
          <w:tcPr>
            <w:tcW w:w="1599" w:type="dxa"/>
          </w:tcPr>
          <w:p w14:paraId="12D50BE0" w14:textId="77777777" w:rsidR="004541DF" w:rsidRPr="00433BCA" w:rsidRDefault="004541DF" w:rsidP="00C8678D">
            <w:pPr>
              <w:rPr>
                <w:rFonts w:ascii="Arial" w:eastAsia="Arial" w:hAnsi="Arial" w:cs="Arial"/>
                <w:sz w:val="24"/>
                <w:szCs w:val="24"/>
              </w:rPr>
            </w:pPr>
            <w:hyperlink r:id="rId12" w:history="1">
              <w:r w:rsidRPr="00433BCA">
                <w:rPr>
                  <w:rStyle w:val="Hyperlink"/>
                  <w:rFonts w:ascii="Arial" w:hAnsi="Arial" w:cs="Arial"/>
                  <w:sz w:val="24"/>
                  <w:szCs w:val="24"/>
                </w:rPr>
                <w:t>Home page - A Kind Life</w:t>
              </w:r>
            </w:hyperlink>
          </w:p>
        </w:tc>
      </w:tr>
      <w:tr w:rsidR="004541DF" w:rsidRPr="00433BCA" w14:paraId="41B7BEB3" w14:textId="77777777" w:rsidTr="00C8678D">
        <w:trPr>
          <w:trHeight w:val="1380"/>
        </w:trPr>
        <w:tc>
          <w:tcPr>
            <w:tcW w:w="604" w:type="dxa"/>
          </w:tcPr>
          <w:p w14:paraId="1FE35A98"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9.</w:t>
            </w:r>
          </w:p>
        </w:tc>
        <w:tc>
          <w:tcPr>
            <w:tcW w:w="1786" w:type="dxa"/>
          </w:tcPr>
          <w:p w14:paraId="701742B9" w14:textId="77777777" w:rsidR="004541DF" w:rsidRPr="00433BCA" w:rsidRDefault="004541DF" w:rsidP="00C8678D">
            <w:pPr>
              <w:rPr>
                <w:rFonts w:ascii="Arial" w:hAnsi="Arial" w:cs="Arial"/>
                <w:color w:val="000000"/>
                <w:sz w:val="24"/>
                <w:szCs w:val="24"/>
              </w:rPr>
            </w:pPr>
            <w:r w:rsidRPr="00433BCA">
              <w:rPr>
                <w:rFonts w:ascii="Arial" w:hAnsi="Arial" w:cs="Arial"/>
                <w:color w:val="000000"/>
                <w:sz w:val="24"/>
                <w:szCs w:val="24"/>
              </w:rPr>
              <w:t>Percentage difference between the organisations’ Board membership and its overall workforce.</w:t>
            </w:r>
          </w:p>
        </w:tc>
        <w:tc>
          <w:tcPr>
            <w:tcW w:w="2855" w:type="dxa"/>
          </w:tcPr>
          <w:p w14:paraId="47679450" w14:textId="77777777" w:rsidR="004541DF" w:rsidRPr="00B1588C" w:rsidRDefault="004541DF" w:rsidP="004541DF">
            <w:pPr>
              <w:pStyle w:val="ListParagraph"/>
              <w:numPr>
                <w:ilvl w:val="0"/>
                <w:numId w:val="9"/>
              </w:numPr>
              <w:ind w:left="360"/>
              <w:rPr>
                <w:rFonts w:ascii="Arial" w:eastAsia="Arial" w:hAnsi="Arial" w:cs="Arial"/>
                <w:sz w:val="24"/>
                <w:szCs w:val="24"/>
              </w:rPr>
            </w:pPr>
            <w:r w:rsidRPr="00B1588C">
              <w:rPr>
                <w:rFonts w:ascii="Arial" w:eastAsia="Arial" w:hAnsi="Arial" w:cs="Arial"/>
                <w:sz w:val="24"/>
                <w:szCs w:val="24"/>
              </w:rPr>
              <w:t xml:space="preserve">Positive action in recruitment of Board members. </w:t>
            </w:r>
          </w:p>
          <w:p w14:paraId="6BB1AA7C" w14:textId="77777777" w:rsidR="004541DF" w:rsidRPr="00B1588C" w:rsidRDefault="004541DF" w:rsidP="004541DF">
            <w:pPr>
              <w:pStyle w:val="ListParagraph"/>
              <w:numPr>
                <w:ilvl w:val="0"/>
                <w:numId w:val="9"/>
              </w:numPr>
              <w:ind w:left="360"/>
              <w:rPr>
                <w:rFonts w:ascii="Arial" w:eastAsia="Arial" w:hAnsi="Arial" w:cs="Arial"/>
                <w:sz w:val="24"/>
                <w:szCs w:val="24"/>
              </w:rPr>
            </w:pPr>
            <w:r w:rsidRPr="00B1588C">
              <w:rPr>
                <w:rFonts w:ascii="Arial" w:eastAsia="Arial" w:hAnsi="Arial" w:cs="Arial"/>
                <w:sz w:val="24"/>
                <w:szCs w:val="24"/>
              </w:rPr>
              <w:t xml:space="preserve">Adverts to include EDI aspirations. </w:t>
            </w:r>
          </w:p>
          <w:p w14:paraId="19E646B1" w14:textId="77777777" w:rsidR="004541DF" w:rsidRPr="00B1588C" w:rsidRDefault="004541DF" w:rsidP="004541DF">
            <w:pPr>
              <w:pStyle w:val="ListParagraph"/>
              <w:numPr>
                <w:ilvl w:val="0"/>
                <w:numId w:val="9"/>
              </w:numPr>
              <w:ind w:left="360"/>
              <w:rPr>
                <w:rFonts w:ascii="Arial" w:eastAsia="Arial" w:hAnsi="Arial" w:cs="Arial"/>
                <w:sz w:val="24"/>
                <w:szCs w:val="24"/>
              </w:rPr>
            </w:pPr>
            <w:r w:rsidRPr="00B1588C">
              <w:rPr>
                <w:rFonts w:ascii="Arial" w:eastAsia="Arial" w:hAnsi="Arial" w:cs="Arial"/>
                <w:sz w:val="24"/>
                <w:szCs w:val="24"/>
              </w:rPr>
              <w:t xml:space="preserve">Diversity in recruitment for Board positions. </w:t>
            </w:r>
          </w:p>
        </w:tc>
        <w:tc>
          <w:tcPr>
            <w:tcW w:w="1843" w:type="dxa"/>
          </w:tcPr>
          <w:p w14:paraId="3232C0A7" w14:textId="77777777" w:rsidR="004541DF" w:rsidRDefault="004541DF" w:rsidP="00C8678D">
            <w:pPr>
              <w:rPr>
                <w:rFonts w:ascii="Arial" w:hAnsi="Arial" w:cs="Arial"/>
                <w:sz w:val="24"/>
                <w:szCs w:val="24"/>
              </w:rPr>
            </w:pPr>
            <w:r w:rsidRPr="000426F6">
              <w:rPr>
                <w:rFonts w:ascii="Arial" w:eastAsia="Arial" w:hAnsi="Arial" w:cs="Arial"/>
                <w:b/>
                <w:bCs/>
                <w:sz w:val="24"/>
                <w:szCs w:val="24"/>
              </w:rPr>
              <w:t>High Impact Action 1:</w:t>
            </w:r>
            <w:r w:rsidRPr="000426F6">
              <w:rPr>
                <w:rFonts w:ascii="Arial" w:eastAsia="Arial" w:hAnsi="Arial" w:cs="Arial"/>
                <w:sz w:val="24"/>
                <w:szCs w:val="24"/>
              </w:rPr>
              <w:t xml:space="preserve"> </w:t>
            </w:r>
            <w:r w:rsidRPr="000426F6">
              <w:rPr>
                <w:rFonts w:ascii="Arial" w:hAnsi="Arial" w:cs="Arial"/>
                <w:sz w:val="24"/>
                <w:szCs w:val="24"/>
              </w:rPr>
              <w:t>Measurable objectives on EDI for Chairs Chief Executives and Board members</w:t>
            </w:r>
          </w:p>
          <w:p w14:paraId="6015A407" w14:textId="77777777" w:rsidR="004541DF" w:rsidRDefault="004541DF" w:rsidP="00C8678D">
            <w:pPr>
              <w:rPr>
                <w:rFonts w:ascii="Arial" w:hAnsi="Arial" w:cs="Arial"/>
                <w:sz w:val="24"/>
                <w:szCs w:val="24"/>
              </w:rPr>
            </w:pPr>
          </w:p>
          <w:p w14:paraId="394286D2" w14:textId="77777777" w:rsidR="004541DF" w:rsidRPr="00433BCA" w:rsidRDefault="004541DF" w:rsidP="00C8678D">
            <w:pPr>
              <w:rPr>
                <w:rFonts w:ascii="Arial" w:eastAsia="Arial" w:hAnsi="Arial" w:cs="Arial"/>
                <w:sz w:val="24"/>
                <w:szCs w:val="24"/>
              </w:rPr>
            </w:pPr>
            <w:r w:rsidRPr="000426F6">
              <w:rPr>
                <w:rFonts w:ascii="Arial" w:eastAsia="Arial" w:hAnsi="Arial" w:cs="Arial"/>
                <w:b/>
                <w:bCs/>
                <w:sz w:val="24"/>
                <w:szCs w:val="24"/>
              </w:rPr>
              <w:lastRenderedPageBreak/>
              <w:t>High Impact Action 2:</w:t>
            </w:r>
            <w:r>
              <w:rPr>
                <w:rFonts w:ascii="Arial" w:eastAsia="Arial" w:hAnsi="Arial" w:cs="Arial"/>
                <w:sz w:val="24"/>
                <w:szCs w:val="24"/>
              </w:rPr>
              <w:t xml:space="preserve"> Overhaul recruitment processes and embed talent management processes.</w:t>
            </w:r>
          </w:p>
        </w:tc>
        <w:tc>
          <w:tcPr>
            <w:tcW w:w="1276" w:type="dxa"/>
          </w:tcPr>
          <w:p w14:paraId="483AFDCE"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 xml:space="preserve">Ongoing </w:t>
            </w:r>
          </w:p>
        </w:tc>
        <w:tc>
          <w:tcPr>
            <w:tcW w:w="2410" w:type="dxa"/>
          </w:tcPr>
          <w:p w14:paraId="1A27A7AC" w14:textId="60EE859D" w:rsidR="004541DF" w:rsidRDefault="004541DF" w:rsidP="00C8678D">
            <w:pPr>
              <w:rPr>
                <w:rFonts w:ascii="Arial" w:eastAsia="Arial" w:hAnsi="Arial" w:cs="Arial"/>
                <w:sz w:val="24"/>
                <w:szCs w:val="24"/>
              </w:rPr>
            </w:pPr>
            <w:r w:rsidRPr="00433BCA">
              <w:rPr>
                <w:rFonts w:ascii="Arial" w:eastAsia="Arial" w:hAnsi="Arial" w:cs="Arial"/>
                <w:sz w:val="24"/>
                <w:szCs w:val="24"/>
              </w:rPr>
              <w:t>The Board represents the organisations diversity profile. (</w:t>
            </w:r>
            <w:r w:rsidR="006B6468">
              <w:rPr>
                <w:rFonts w:ascii="Arial" w:eastAsia="Arial" w:hAnsi="Arial" w:cs="Arial"/>
                <w:sz w:val="24"/>
                <w:szCs w:val="24"/>
              </w:rPr>
              <w:t>30</w:t>
            </w:r>
            <w:r w:rsidRPr="00433BCA">
              <w:rPr>
                <w:rFonts w:ascii="Arial" w:eastAsia="Arial" w:hAnsi="Arial" w:cs="Arial"/>
                <w:sz w:val="24"/>
                <w:szCs w:val="24"/>
              </w:rPr>
              <w:t xml:space="preserve">% BAME). Note 2021 census data for Bradford District </w:t>
            </w:r>
            <w:r w:rsidR="006B6468">
              <w:rPr>
                <w:rFonts w:ascii="Arial" w:eastAsia="Arial" w:hAnsi="Arial" w:cs="Arial"/>
                <w:sz w:val="24"/>
                <w:szCs w:val="24"/>
              </w:rPr>
              <w:t>39</w:t>
            </w:r>
            <w:r w:rsidRPr="00433BCA">
              <w:rPr>
                <w:rFonts w:ascii="Arial" w:eastAsia="Arial" w:hAnsi="Arial" w:cs="Arial"/>
                <w:sz w:val="24"/>
                <w:szCs w:val="24"/>
              </w:rPr>
              <w:t xml:space="preserve">% population is BAME. </w:t>
            </w:r>
          </w:p>
          <w:p w14:paraId="7E58312C" w14:textId="77777777" w:rsidR="004541DF" w:rsidRDefault="004541DF" w:rsidP="00C8678D">
            <w:pPr>
              <w:rPr>
                <w:rFonts w:ascii="Arial" w:eastAsia="Arial" w:hAnsi="Arial" w:cs="Arial"/>
                <w:sz w:val="24"/>
                <w:szCs w:val="24"/>
              </w:rPr>
            </w:pPr>
          </w:p>
          <w:p w14:paraId="18634DF6" w14:textId="77777777" w:rsidR="004541DF" w:rsidRPr="00433BCA" w:rsidRDefault="004541DF" w:rsidP="00C8678D">
            <w:pPr>
              <w:rPr>
                <w:rFonts w:ascii="Arial" w:eastAsia="Arial" w:hAnsi="Arial" w:cs="Arial"/>
                <w:sz w:val="24"/>
                <w:szCs w:val="24"/>
              </w:rPr>
            </w:pPr>
            <w:r>
              <w:rPr>
                <w:rFonts w:ascii="Arial" w:eastAsia="Arial" w:hAnsi="Arial" w:cs="Arial"/>
                <w:sz w:val="24"/>
                <w:szCs w:val="24"/>
              </w:rPr>
              <w:lastRenderedPageBreak/>
              <w:t>Objectives set and evaluated through appraisal processes and BAF.</w:t>
            </w:r>
          </w:p>
        </w:tc>
        <w:tc>
          <w:tcPr>
            <w:tcW w:w="1706" w:type="dxa"/>
          </w:tcPr>
          <w:p w14:paraId="34B29C47"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lastRenderedPageBreak/>
              <w:t xml:space="preserve">Trust Board Secretary </w:t>
            </w:r>
          </w:p>
        </w:tc>
        <w:tc>
          <w:tcPr>
            <w:tcW w:w="1656" w:type="dxa"/>
          </w:tcPr>
          <w:p w14:paraId="43221554" w14:textId="77777777" w:rsidR="004541DF" w:rsidRPr="00433BCA" w:rsidRDefault="004541DF" w:rsidP="00C8678D">
            <w:pPr>
              <w:rPr>
                <w:rFonts w:ascii="Arial" w:eastAsia="Arial" w:hAnsi="Arial" w:cs="Arial"/>
                <w:sz w:val="24"/>
                <w:szCs w:val="24"/>
              </w:rPr>
            </w:pPr>
            <w:r w:rsidRPr="00433BCA">
              <w:rPr>
                <w:rFonts w:ascii="Arial" w:eastAsia="Arial" w:hAnsi="Arial" w:cs="Arial"/>
                <w:sz w:val="24"/>
                <w:szCs w:val="24"/>
              </w:rPr>
              <w:t>Embedded into standard practice.</w:t>
            </w:r>
          </w:p>
        </w:tc>
        <w:tc>
          <w:tcPr>
            <w:tcW w:w="1599" w:type="dxa"/>
          </w:tcPr>
          <w:p w14:paraId="3CAFBF66" w14:textId="77777777" w:rsidR="004541DF" w:rsidRDefault="006B6468" w:rsidP="00C8678D">
            <w:pPr>
              <w:rPr>
                <w:rFonts w:ascii="Arial" w:hAnsi="Arial" w:cs="Arial"/>
                <w:sz w:val="24"/>
                <w:szCs w:val="24"/>
              </w:rPr>
            </w:pPr>
            <w:hyperlink r:id="rId13" w:anchor=":~:text=To%20make%20the%20best%20possible,and%20more%20robust%20decision%20making." w:history="1">
              <w:r w:rsidRPr="006B6468">
                <w:rPr>
                  <w:rStyle w:val="Hyperlink"/>
                  <w:rFonts w:ascii="Arial" w:hAnsi="Arial" w:cs="Arial"/>
                  <w:sz w:val="24"/>
                  <w:szCs w:val="24"/>
                </w:rPr>
                <w:t>Non-executive opportunities in the NHS » Improving Board diversity</w:t>
              </w:r>
            </w:hyperlink>
          </w:p>
          <w:p w14:paraId="0A64BD7E" w14:textId="77777777" w:rsidR="006B6468" w:rsidRDefault="006B6468" w:rsidP="00C8678D">
            <w:pPr>
              <w:rPr>
                <w:rFonts w:ascii="Arial" w:hAnsi="Arial" w:cs="Arial"/>
                <w:sz w:val="24"/>
                <w:szCs w:val="24"/>
              </w:rPr>
            </w:pPr>
          </w:p>
          <w:p w14:paraId="0D990093" w14:textId="73C85A5C" w:rsidR="006B6468" w:rsidRPr="006B6468" w:rsidRDefault="006B6468" w:rsidP="00C8678D">
            <w:pPr>
              <w:rPr>
                <w:rFonts w:ascii="Arial" w:eastAsia="Arial" w:hAnsi="Arial" w:cs="Arial"/>
                <w:sz w:val="24"/>
                <w:szCs w:val="24"/>
              </w:rPr>
            </w:pPr>
            <w:hyperlink r:id="rId14" w:history="1">
              <w:r w:rsidRPr="006B6468">
                <w:rPr>
                  <w:rStyle w:val="Hyperlink"/>
                  <w:rFonts w:ascii="Arial" w:eastAsia="Arial" w:hAnsi="Arial" w:cs="Arial"/>
                  <w:sz w:val="24"/>
                  <w:szCs w:val="24"/>
                </w:rPr>
                <w:t xml:space="preserve">Strengthening NHS board </w:t>
              </w:r>
              <w:r w:rsidRPr="006B6468">
                <w:rPr>
                  <w:rStyle w:val="Hyperlink"/>
                  <w:rFonts w:ascii="Arial" w:eastAsia="Arial" w:hAnsi="Arial" w:cs="Arial"/>
                  <w:sz w:val="24"/>
                  <w:szCs w:val="24"/>
                </w:rPr>
                <w:lastRenderedPageBreak/>
                <w:t>diversity | NHS Confederation</w:t>
              </w:r>
            </w:hyperlink>
          </w:p>
        </w:tc>
      </w:tr>
    </w:tbl>
    <w:p w14:paraId="411BB4D1" w14:textId="77777777" w:rsidR="004541DF" w:rsidRPr="00433BCA" w:rsidRDefault="004541DF" w:rsidP="004541DF">
      <w:pPr>
        <w:rPr>
          <w:rFonts w:ascii="Arial" w:hAnsi="Arial" w:cs="Arial"/>
          <w:sz w:val="24"/>
          <w:szCs w:val="24"/>
        </w:rPr>
      </w:pPr>
    </w:p>
    <w:p w14:paraId="5EF47CF5" w14:textId="77777777" w:rsidR="004541DF" w:rsidRPr="00433BCA" w:rsidRDefault="004541DF" w:rsidP="004541DF">
      <w:pPr>
        <w:spacing w:after="0" w:line="240" w:lineRule="auto"/>
        <w:rPr>
          <w:rFonts w:ascii="Arial" w:hAnsi="Arial" w:cs="Arial"/>
          <w:b/>
          <w:bCs/>
          <w:sz w:val="24"/>
          <w:szCs w:val="24"/>
        </w:rPr>
      </w:pPr>
      <w:r w:rsidRPr="00433BCA">
        <w:rPr>
          <w:rFonts w:ascii="Arial" w:hAnsi="Arial" w:cs="Arial"/>
          <w:b/>
          <w:bCs/>
          <w:sz w:val="24"/>
          <w:szCs w:val="24"/>
        </w:rPr>
        <w:t xml:space="preserve">Plan Author </w:t>
      </w:r>
    </w:p>
    <w:p w14:paraId="646AA455" w14:textId="2F5FA146" w:rsidR="004541DF" w:rsidRPr="00433BCA" w:rsidRDefault="00ED1240" w:rsidP="004541DF">
      <w:pPr>
        <w:spacing w:after="0" w:line="240" w:lineRule="auto"/>
        <w:rPr>
          <w:rFonts w:ascii="Arial" w:hAnsi="Arial" w:cs="Arial"/>
          <w:sz w:val="24"/>
          <w:szCs w:val="24"/>
        </w:rPr>
      </w:pPr>
      <w:r>
        <w:rPr>
          <w:rFonts w:ascii="Arial" w:hAnsi="Arial" w:cs="Arial"/>
          <w:sz w:val="24"/>
          <w:szCs w:val="24"/>
        </w:rPr>
        <w:t xml:space="preserve">Head of </w:t>
      </w:r>
      <w:r w:rsidR="004541DF" w:rsidRPr="00433BCA">
        <w:rPr>
          <w:rFonts w:ascii="Arial" w:hAnsi="Arial" w:cs="Arial"/>
          <w:sz w:val="24"/>
          <w:szCs w:val="24"/>
        </w:rPr>
        <w:t>Equality, Diversity and Inclusion</w:t>
      </w:r>
    </w:p>
    <w:p w14:paraId="5789549D" w14:textId="5FB616E1" w:rsidR="00CB24A9" w:rsidRDefault="00F471F8">
      <w:r>
        <w:rPr>
          <w:rFonts w:ascii="Arial" w:hAnsi="Arial" w:cs="Arial"/>
          <w:sz w:val="24"/>
          <w:szCs w:val="24"/>
        </w:rPr>
        <w:t>07.05.26</w:t>
      </w:r>
    </w:p>
    <w:sectPr w:rsidR="00CB24A9" w:rsidSect="004541DF">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A7C"/>
    <w:multiLevelType w:val="hybridMultilevel"/>
    <w:tmpl w:val="05FAA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063C7"/>
    <w:multiLevelType w:val="hybridMultilevel"/>
    <w:tmpl w:val="0276D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BFC7869"/>
    <w:multiLevelType w:val="hybridMultilevel"/>
    <w:tmpl w:val="AA924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611FFD"/>
    <w:multiLevelType w:val="hybridMultilevel"/>
    <w:tmpl w:val="37260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9C30F37"/>
    <w:multiLevelType w:val="hybridMultilevel"/>
    <w:tmpl w:val="55785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2724FA"/>
    <w:multiLevelType w:val="hybridMultilevel"/>
    <w:tmpl w:val="836A0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AD20DC"/>
    <w:multiLevelType w:val="hybridMultilevel"/>
    <w:tmpl w:val="BD809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9F71F36"/>
    <w:multiLevelType w:val="hybridMultilevel"/>
    <w:tmpl w:val="73424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0070E8"/>
    <w:multiLevelType w:val="hybridMultilevel"/>
    <w:tmpl w:val="3E2ED4B6"/>
    <w:lvl w:ilvl="0" w:tplc="80E6674C">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47319854">
    <w:abstractNumId w:val="3"/>
  </w:num>
  <w:num w:numId="2" w16cid:durableId="1870559381">
    <w:abstractNumId w:val="8"/>
  </w:num>
  <w:num w:numId="3" w16cid:durableId="530535484">
    <w:abstractNumId w:val="2"/>
  </w:num>
  <w:num w:numId="4" w16cid:durableId="1927420272">
    <w:abstractNumId w:val="1"/>
  </w:num>
  <w:num w:numId="5" w16cid:durableId="361250551">
    <w:abstractNumId w:val="7"/>
  </w:num>
  <w:num w:numId="6" w16cid:durableId="1694066953">
    <w:abstractNumId w:val="6"/>
  </w:num>
  <w:num w:numId="7" w16cid:durableId="1836919486">
    <w:abstractNumId w:val="0"/>
  </w:num>
  <w:num w:numId="8" w16cid:durableId="953680904">
    <w:abstractNumId w:val="4"/>
  </w:num>
  <w:num w:numId="9" w16cid:durableId="920261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DF"/>
    <w:rsid w:val="001A2693"/>
    <w:rsid w:val="004541DF"/>
    <w:rsid w:val="00620C47"/>
    <w:rsid w:val="006B6468"/>
    <w:rsid w:val="007129EF"/>
    <w:rsid w:val="00822C0E"/>
    <w:rsid w:val="008A616A"/>
    <w:rsid w:val="00B23938"/>
    <w:rsid w:val="00BF32BE"/>
    <w:rsid w:val="00CB24A9"/>
    <w:rsid w:val="00D056CA"/>
    <w:rsid w:val="00ED1240"/>
    <w:rsid w:val="00ED630F"/>
    <w:rsid w:val="00F47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04D8"/>
  <w15:chartTrackingRefBased/>
  <w15:docId w15:val="{68076835-2084-4A97-BBAF-CB71FF65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1DF"/>
    <w:rPr>
      <w:kern w:val="0"/>
      <w14:ligatures w14:val="none"/>
    </w:rPr>
  </w:style>
  <w:style w:type="paragraph" w:styleId="Heading1">
    <w:name w:val="heading 1"/>
    <w:basedOn w:val="Normal"/>
    <w:next w:val="Normal"/>
    <w:link w:val="Heading1Char"/>
    <w:uiPriority w:val="9"/>
    <w:qFormat/>
    <w:rsid w:val="00454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1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1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1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1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1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1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1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1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1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1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1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1DF"/>
    <w:rPr>
      <w:rFonts w:eastAsiaTheme="majorEastAsia" w:cstheme="majorBidi"/>
      <w:color w:val="272727" w:themeColor="text1" w:themeTint="D8"/>
    </w:rPr>
  </w:style>
  <w:style w:type="paragraph" w:styleId="Title">
    <w:name w:val="Title"/>
    <w:basedOn w:val="Normal"/>
    <w:next w:val="Normal"/>
    <w:link w:val="TitleChar"/>
    <w:uiPriority w:val="10"/>
    <w:qFormat/>
    <w:rsid w:val="00454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1DF"/>
    <w:pPr>
      <w:spacing w:before="160"/>
      <w:jc w:val="center"/>
    </w:pPr>
    <w:rPr>
      <w:i/>
      <w:iCs/>
      <w:color w:val="404040" w:themeColor="text1" w:themeTint="BF"/>
    </w:rPr>
  </w:style>
  <w:style w:type="character" w:customStyle="1" w:styleId="QuoteChar">
    <w:name w:val="Quote Char"/>
    <w:basedOn w:val="DefaultParagraphFont"/>
    <w:link w:val="Quote"/>
    <w:uiPriority w:val="29"/>
    <w:rsid w:val="004541DF"/>
    <w:rPr>
      <w:i/>
      <w:iCs/>
      <w:color w:val="404040" w:themeColor="text1" w:themeTint="BF"/>
    </w:rPr>
  </w:style>
  <w:style w:type="paragraph" w:styleId="ListParagraph">
    <w:name w:val="List Paragraph"/>
    <w:basedOn w:val="Normal"/>
    <w:uiPriority w:val="34"/>
    <w:qFormat/>
    <w:rsid w:val="004541DF"/>
    <w:pPr>
      <w:ind w:left="720"/>
      <w:contextualSpacing/>
    </w:pPr>
  </w:style>
  <w:style w:type="character" w:styleId="IntenseEmphasis">
    <w:name w:val="Intense Emphasis"/>
    <w:basedOn w:val="DefaultParagraphFont"/>
    <w:uiPriority w:val="21"/>
    <w:qFormat/>
    <w:rsid w:val="004541DF"/>
    <w:rPr>
      <w:i/>
      <w:iCs/>
      <w:color w:val="0F4761" w:themeColor="accent1" w:themeShade="BF"/>
    </w:rPr>
  </w:style>
  <w:style w:type="paragraph" w:styleId="IntenseQuote">
    <w:name w:val="Intense Quote"/>
    <w:basedOn w:val="Normal"/>
    <w:next w:val="Normal"/>
    <w:link w:val="IntenseQuoteChar"/>
    <w:uiPriority w:val="30"/>
    <w:qFormat/>
    <w:rsid w:val="00454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1DF"/>
    <w:rPr>
      <w:i/>
      <w:iCs/>
      <w:color w:val="0F4761" w:themeColor="accent1" w:themeShade="BF"/>
    </w:rPr>
  </w:style>
  <w:style w:type="character" w:styleId="IntenseReference">
    <w:name w:val="Intense Reference"/>
    <w:basedOn w:val="DefaultParagraphFont"/>
    <w:uiPriority w:val="32"/>
    <w:qFormat/>
    <w:rsid w:val="004541DF"/>
    <w:rPr>
      <w:b/>
      <w:bCs/>
      <w:smallCaps/>
      <w:color w:val="0F4761" w:themeColor="accent1" w:themeShade="BF"/>
      <w:spacing w:val="5"/>
    </w:rPr>
  </w:style>
  <w:style w:type="table" w:styleId="TableGrid">
    <w:name w:val="Table Grid"/>
    <w:basedOn w:val="TableNormal"/>
    <w:uiPriority w:val="39"/>
    <w:rsid w:val="004541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41DF"/>
    <w:rPr>
      <w:color w:val="0000FF"/>
      <w:u w:val="single"/>
    </w:rPr>
  </w:style>
  <w:style w:type="character" w:styleId="FollowedHyperlink">
    <w:name w:val="FollowedHyperlink"/>
    <w:basedOn w:val="DefaultParagraphFont"/>
    <w:uiPriority w:val="99"/>
    <w:semiHidden/>
    <w:unhideWhenUsed/>
    <w:rsid w:val="004541DF"/>
    <w:rPr>
      <w:color w:val="96607D" w:themeColor="followedHyperlink"/>
      <w:u w:val="single"/>
    </w:rPr>
  </w:style>
  <w:style w:type="character" w:styleId="UnresolvedMention">
    <w:name w:val="Unresolved Mention"/>
    <w:basedOn w:val="DefaultParagraphFont"/>
    <w:uiPriority w:val="99"/>
    <w:semiHidden/>
    <w:unhideWhenUsed/>
    <w:rsid w:val="00454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dscholars.brad.ac.uk/bitstream/handle/10454/17837/archibong_et_al_2019.pdf" TargetMode="External"/><Relationship Id="rId13" Type="http://schemas.openxmlformats.org/officeDocument/2006/relationships/hyperlink" Target="https://www.england.nhs.uk/non-executive-opportunities/improving-non-executive-diversity/" TargetMode="External"/><Relationship Id="rId3" Type="http://schemas.openxmlformats.org/officeDocument/2006/relationships/settings" Target="settings.xml"/><Relationship Id="rId7" Type="http://schemas.openxmlformats.org/officeDocument/2006/relationships/hyperlink" Target="https://www.advance-he.ac.uk/knowledge-hub/improving-inclusive-leadership-through-exco-and-bame-staff-reciprocal-mentoring" TargetMode="External"/><Relationship Id="rId12" Type="http://schemas.openxmlformats.org/officeDocument/2006/relationships/hyperlink" Target="https://akind.lif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ipd.co.uk/knowledge/fundamentals/relations/diversity/bame-career-progression" TargetMode="External"/><Relationship Id="rId11" Type="http://schemas.openxmlformats.org/officeDocument/2006/relationships/hyperlink" Target="https://www.kingsfund.org.uk/publications/workforce-race-inequalities-inclusion-nhs" TargetMode="External"/><Relationship Id="rId5" Type="http://schemas.openxmlformats.org/officeDocument/2006/relationships/hyperlink" Target="https://www.bdct.nhs.uk/wp-content/uploads/2025/03/BDCFT-Belonging-and-Inclusion-Plan-2025-2028_.pdf" TargetMode="External"/><Relationship Id="rId15" Type="http://schemas.openxmlformats.org/officeDocument/2006/relationships/fontTable" Target="fontTable.xml"/><Relationship Id="rId10" Type="http://schemas.openxmlformats.org/officeDocument/2006/relationships/hyperlink" Target="https://akind.life/" TargetMode="External"/><Relationship Id="rId4" Type="http://schemas.openxmlformats.org/officeDocument/2006/relationships/webSettings" Target="webSettings.xml"/><Relationship Id="rId9" Type="http://schemas.openxmlformats.org/officeDocument/2006/relationships/hyperlink" Target="https://view.officeapps.live.com/op/view.aspx?src=https%3A%2F%2Fwww.bdct.nhs.uk%2Fwp-content%2Fuploads%2F2025%2F05%2FCopy-of-NHS-Workforce-Race-Equality-Standard-data-2024.xlsx&amp;wdOrigin=BROWSELINK" TargetMode="External"/><Relationship Id="rId14" Type="http://schemas.openxmlformats.org/officeDocument/2006/relationships/hyperlink" Target="https://www.nhsconfed.org/publications/strengthening-nhs-board-diversity-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1531</Words>
  <Characters>8959</Characters>
  <Application>Microsoft Office Word</Application>
  <DocSecurity>4</DocSecurity>
  <Lines>814</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Wright</dc:creator>
  <cp:keywords/>
  <dc:description/>
  <cp:lastModifiedBy>Lisa Wright</cp:lastModifiedBy>
  <cp:revision>2</cp:revision>
  <dcterms:created xsi:type="dcterms:W3CDTF">2026-05-12T07:57:00Z</dcterms:created>
  <dcterms:modified xsi:type="dcterms:W3CDTF">2026-05-12T07:57:00Z</dcterms:modified>
</cp:coreProperties>
</file>