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0A365833" w14:textId="2726524F" w:rsidR="008D428F" w:rsidRPr="00C62872" w:rsidRDefault="008D428F" w:rsidP="002570BA">
      <w:pPr>
        <w:pStyle w:val="NoSpacing"/>
      </w:pPr>
    </w:p>
    <w:p w14:paraId="538A500B" w14:textId="166F0C95" w:rsidR="00C62872" w:rsidRPr="00C62872" w:rsidRDefault="00C62872" w:rsidP="00C62872">
      <w:pPr>
        <w:spacing w:after="0"/>
        <w:rPr>
          <w:rFonts w:ascii="Arial" w:hAnsi="Arial" w:cs="Arial"/>
          <w:sz w:val="24"/>
          <w:szCs w:val="24"/>
        </w:rPr>
      </w:pPr>
    </w:p>
    <w:p w14:paraId="3D427A88" w14:textId="5F1BDD8A" w:rsidR="00C62872" w:rsidRDefault="00CC1468" w:rsidP="002064B8">
      <w:pPr>
        <w:spacing w:after="0" w:line="360" w:lineRule="auto"/>
        <w:jc w:val="center"/>
        <w:rPr>
          <w:rFonts w:ascii="Arial" w:hAnsi="Arial" w:cs="Arial"/>
          <w:b/>
          <w:bCs/>
          <w:sz w:val="32"/>
          <w:szCs w:val="32"/>
        </w:rPr>
      </w:pPr>
      <w:r>
        <w:rPr>
          <w:rFonts w:ascii="Arial" w:hAnsi="Arial" w:cs="Arial"/>
          <w:b/>
          <w:bCs/>
          <w:sz w:val="32"/>
          <w:szCs w:val="32"/>
        </w:rPr>
        <w:t>Workforce &amp; Equality</w:t>
      </w:r>
      <w:r w:rsidR="000333A5">
        <w:rPr>
          <w:rFonts w:ascii="Arial" w:hAnsi="Arial" w:cs="Arial"/>
          <w:b/>
          <w:bCs/>
          <w:sz w:val="32"/>
          <w:szCs w:val="32"/>
        </w:rPr>
        <w:t xml:space="preserve"> </w:t>
      </w:r>
      <w:r w:rsidR="004D318A">
        <w:rPr>
          <w:rFonts w:ascii="Arial" w:hAnsi="Arial" w:cs="Arial"/>
          <w:b/>
          <w:bCs/>
          <w:sz w:val="32"/>
          <w:szCs w:val="32"/>
        </w:rPr>
        <w:t>Committee Meeting</w:t>
      </w:r>
    </w:p>
    <w:p w14:paraId="2A9FA553" w14:textId="2FBAFBA7" w:rsidR="00C62872" w:rsidRPr="006C414E" w:rsidRDefault="006C414E" w:rsidP="00C62872">
      <w:pPr>
        <w:spacing w:after="0"/>
        <w:jc w:val="center"/>
        <w:rPr>
          <w:rFonts w:ascii="Arial" w:hAnsi="Arial" w:cs="Arial"/>
          <w:b/>
          <w:bCs/>
          <w:sz w:val="32"/>
          <w:szCs w:val="32"/>
        </w:rPr>
      </w:pPr>
      <w:r w:rsidRPr="006C414E">
        <w:rPr>
          <w:rFonts w:ascii="Arial" w:hAnsi="Arial" w:cs="Arial"/>
          <w:b/>
          <w:bCs/>
          <w:sz w:val="32"/>
          <w:szCs w:val="32"/>
        </w:rPr>
        <w:t>20.07.23</w:t>
      </w:r>
    </w:p>
    <w:p w14:paraId="6A16C210" w14:textId="3764C1C6" w:rsidR="00C62872" w:rsidRDefault="00C62872" w:rsidP="00C62872">
      <w:pPr>
        <w:spacing w:after="0"/>
        <w:rPr>
          <w:rFonts w:ascii="Arial" w:hAnsi="Arial" w:cs="Arial"/>
          <w:sz w:val="24"/>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CellMar>
          <w:top w:w="85" w:type="dxa"/>
          <w:bottom w:w="85" w:type="dxa"/>
        </w:tblCellMar>
        <w:tblLook w:val="04A0" w:firstRow="1" w:lastRow="0" w:firstColumn="1" w:lastColumn="0" w:noHBand="0" w:noVBand="1"/>
      </w:tblPr>
      <w:tblGrid>
        <w:gridCol w:w="1827"/>
        <w:gridCol w:w="1978"/>
        <w:gridCol w:w="3035"/>
        <w:gridCol w:w="1628"/>
        <w:gridCol w:w="1408"/>
      </w:tblGrid>
      <w:tr w:rsidR="00C62872" w14:paraId="47CEC7DC" w14:textId="77777777" w:rsidTr="00D87B4F">
        <w:tc>
          <w:tcPr>
            <w:tcW w:w="1827" w:type="dxa"/>
            <w:shd w:val="clear" w:color="auto" w:fill="C7D4ED"/>
          </w:tcPr>
          <w:p w14:paraId="35EC9993" w14:textId="0C49EE96" w:rsidR="00C62872" w:rsidRPr="00C62872" w:rsidRDefault="00C62872" w:rsidP="00C62872">
            <w:pPr>
              <w:rPr>
                <w:rFonts w:ascii="Arial" w:hAnsi="Arial" w:cs="Arial"/>
                <w:b/>
                <w:bCs/>
                <w:sz w:val="24"/>
                <w:szCs w:val="24"/>
              </w:rPr>
            </w:pPr>
            <w:r w:rsidRPr="00C62872">
              <w:rPr>
                <w:rFonts w:ascii="Arial" w:hAnsi="Arial" w:cs="Arial"/>
                <w:b/>
                <w:bCs/>
                <w:sz w:val="24"/>
                <w:szCs w:val="24"/>
              </w:rPr>
              <w:t>Paper title:</w:t>
            </w:r>
          </w:p>
        </w:tc>
        <w:tc>
          <w:tcPr>
            <w:tcW w:w="6641" w:type="dxa"/>
            <w:gridSpan w:val="3"/>
          </w:tcPr>
          <w:p w14:paraId="50CC66F5" w14:textId="59B6CAD0" w:rsidR="00C62872" w:rsidRPr="006C414E" w:rsidRDefault="006C414E" w:rsidP="00C62872">
            <w:pPr>
              <w:rPr>
                <w:rFonts w:ascii="Arial" w:hAnsi="Arial" w:cs="Arial"/>
                <w:sz w:val="24"/>
                <w:szCs w:val="24"/>
              </w:rPr>
            </w:pPr>
            <w:r w:rsidRPr="006C414E">
              <w:rPr>
                <w:rFonts w:ascii="Arial" w:hAnsi="Arial" w:cs="Arial"/>
                <w:sz w:val="24"/>
                <w:szCs w:val="24"/>
              </w:rPr>
              <w:t>NHS Workforce Race Equality Standard Update</w:t>
            </w:r>
          </w:p>
        </w:tc>
        <w:tc>
          <w:tcPr>
            <w:tcW w:w="1408" w:type="dxa"/>
            <w:vMerge w:val="restart"/>
          </w:tcPr>
          <w:p w14:paraId="19239A17" w14:textId="77777777" w:rsidR="00C62872" w:rsidRPr="004B38F5" w:rsidRDefault="00C62872" w:rsidP="004B38F5">
            <w:pPr>
              <w:jc w:val="center"/>
              <w:rPr>
                <w:rFonts w:ascii="Arial" w:hAnsi="Arial" w:cs="Arial"/>
                <w:b/>
                <w:bCs/>
                <w:sz w:val="24"/>
                <w:szCs w:val="24"/>
              </w:rPr>
            </w:pPr>
            <w:r w:rsidRPr="004B38F5">
              <w:rPr>
                <w:rFonts w:ascii="Arial" w:hAnsi="Arial" w:cs="Arial"/>
                <w:b/>
                <w:bCs/>
                <w:sz w:val="24"/>
                <w:szCs w:val="24"/>
              </w:rPr>
              <w:t>Agenda</w:t>
            </w:r>
          </w:p>
          <w:p w14:paraId="13F643D0" w14:textId="77777777" w:rsidR="00C62872" w:rsidRPr="004B38F5" w:rsidRDefault="00C62872" w:rsidP="004B38F5">
            <w:pPr>
              <w:spacing w:line="360" w:lineRule="auto"/>
              <w:jc w:val="center"/>
              <w:rPr>
                <w:rFonts w:ascii="Arial" w:hAnsi="Arial" w:cs="Arial"/>
                <w:b/>
                <w:bCs/>
                <w:sz w:val="24"/>
                <w:szCs w:val="24"/>
              </w:rPr>
            </w:pPr>
            <w:r w:rsidRPr="004B38F5">
              <w:rPr>
                <w:rFonts w:ascii="Arial" w:hAnsi="Arial" w:cs="Arial"/>
                <w:b/>
                <w:bCs/>
                <w:sz w:val="24"/>
                <w:szCs w:val="24"/>
              </w:rPr>
              <w:t>Item</w:t>
            </w:r>
          </w:p>
          <w:p w14:paraId="4C969494" w14:textId="4142E349" w:rsidR="004B38F5" w:rsidRPr="004B38F5" w:rsidRDefault="004B38F5" w:rsidP="004B38F5">
            <w:pPr>
              <w:jc w:val="center"/>
              <w:rPr>
                <w:rFonts w:ascii="Arial" w:hAnsi="Arial" w:cs="Arial"/>
                <w:b/>
                <w:bCs/>
                <w:sz w:val="32"/>
                <w:szCs w:val="32"/>
              </w:rPr>
            </w:pPr>
          </w:p>
        </w:tc>
      </w:tr>
      <w:tr w:rsidR="00C62872" w14:paraId="7189D4CA" w14:textId="77777777" w:rsidTr="00D87B4F">
        <w:tc>
          <w:tcPr>
            <w:tcW w:w="1827" w:type="dxa"/>
            <w:shd w:val="clear" w:color="auto" w:fill="C7D4ED"/>
          </w:tcPr>
          <w:p w14:paraId="62D61172" w14:textId="1EB114FD" w:rsidR="00C62872" w:rsidRPr="00C62872" w:rsidRDefault="00C62872" w:rsidP="00C62872">
            <w:pPr>
              <w:rPr>
                <w:rFonts w:ascii="Arial" w:hAnsi="Arial" w:cs="Arial"/>
                <w:b/>
                <w:bCs/>
                <w:sz w:val="24"/>
                <w:szCs w:val="24"/>
              </w:rPr>
            </w:pPr>
            <w:r w:rsidRPr="00C62872">
              <w:rPr>
                <w:rFonts w:ascii="Arial" w:hAnsi="Arial" w:cs="Arial"/>
                <w:b/>
                <w:bCs/>
                <w:sz w:val="24"/>
                <w:szCs w:val="24"/>
              </w:rPr>
              <w:t>Presented by:</w:t>
            </w:r>
          </w:p>
        </w:tc>
        <w:tc>
          <w:tcPr>
            <w:tcW w:w="6641" w:type="dxa"/>
            <w:gridSpan w:val="3"/>
          </w:tcPr>
          <w:p w14:paraId="49682A0A" w14:textId="1BE96DDC" w:rsidR="00C62872" w:rsidRPr="006C414E" w:rsidRDefault="006C414E" w:rsidP="00C62872">
            <w:pPr>
              <w:rPr>
                <w:rFonts w:ascii="Arial" w:hAnsi="Arial" w:cs="Arial"/>
                <w:sz w:val="24"/>
                <w:szCs w:val="24"/>
              </w:rPr>
            </w:pPr>
            <w:r w:rsidRPr="006C414E">
              <w:rPr>
                <w:rFonts w:ascii="Arial" w:hAnsi="Arial" w:cs="Arial"/>
                <w:sz w:val="24"/>
                <w:szCs w:val="24"/>
              </w:rPr>
              <w:t xml:space="preserve">Lisa Wright Head of Equality </w:t>
            </w:r>
          </w:p>
        </w:tc>
        <w:tc>
          <w:tcPr>
            <w:tcW w:w="1408" w:type="dxa"/>
            <w:vMerge/>
          </w:tcPr>
          <w:p w14:paraId="3C21A37D" w14:textId="77777777" w:rsidR="00C62872" w:rsidRDefault="00C62872" w:rsidP="00C62872">
            <w:pPr>
              <w:rPr>
                <w:rFonts w:ascii="Arial" w:hAnsi="Arial" w:cs="Arial"/>
                <w:sz w:val="24"/>
                <w:szCs w:val="24"/>
              </w:rPr>
            </w:pPr>
          </w:p>
        </w:tc>
      </w:tr>
      <w:tr w:rsidR="00C62872" w14:paraId="5EA1B729" w14:textId="77777777" w:rsidTr="00D87B4F">
        <w:tc>
          <w:tcPr>
            <w:tcW w:w="1827" w:type="dxa"/>
            <w:tcBorders>
              <w:bottom w:val="single" w:sz="18" w:space="0" w:color="0070C0"/>
            </w:tcBorders>
            <w:shd w:val="clear" w:color="auto" w:fill="C7D4ED"/>
          </w:tcPr>
          <w:p w14:paraId="4FB5362E" w14:textId="26D1D61E" w:rsidR="00C62872" w:rsidRPr="00C62872" w:rsidRDefault="00C62872" w:rsidP="00C62872">
            <w:pPr>
              <w:rPr>
                <w:rFonts w:ascii="Arial" w:hAnsi="Arial" w:cs="Arial"/>
                <w:b/>
                <w:bCs/>
                <w:sz w:val="24"/>
                <w:szCs w:val="24"/>
              </w:rPr>
            </w:pPr>
            <w:r w:rsidRPr="00C62872">
              <w:rPr>
                <w:rFonts w:ascii="Arial" w:hAnsi="Arial" w:cs="Arial"/>
                <w:b/>
                <w:bCs/>
                <w:sz w:val="24"/>
                <w:szCs w:val="24"/>
              </w:rPr>
              <w:t>Prepared by:</w:t>
            </w:r>
          </w:p>
        </w:tc>
        <w:tc>
          <w:tcPr>
            <w:tcW w:w="6641" w:type="dxa"/>
            <w:gridSpan w:val="3"/>
            <w:tcBorders>
              <w:bottom w:val="single" w:sz="18" w:space="0" w:color="0070C0"/>
            </w:tcBorders>
          </w:tcPr>
          <w:p w14:paraId="75EC52A8" w14:textId="17B4F7F1" w:rsidR="00C62872" w:rsidRPr="006C414E" w:rsidRDefault="006C414E" w:rsidP="00C62872">
            <w:pPr>
              <w:rPr>
                <w:rFonts w:ascii="Arial" w:hAnsi="Arial" w:cs="Arial"/>
                <w:sz w:val="24"/>
                <w:szCs w:val="24"/>
              </w:rPr>
            </w:pPr>
            <w:r w:rsidRPr="006C414E">
              <w:rPr>
                <w:rFonts w:ascii="Arial" w:hAnsi="Arial" w:cs="Arial"/>
                <w:sz w:val="24"/>
                <w:szCs w:val="24"/>
              </w:rPr>
              <w:t xml:space="preserve">Lisa Wright Head of Equality </w:t>
            </w:r>
          </w:p>
        </w:tc>
        <w:tc>
          <w:tcPr>
            <w:tcW w:w="1408" w:type="dxa"/>
            <w:vMerge/>
            <w:tcBorders>
              <w:bottom w:val="single" w:sz="18" w:space="0" w:color="0070C0"/>
            </w:tcBorders>
          </w:tcPr>
          <w:p w14:paraId="062BEFF8" w14:textId="77777777" w:rsidR="00C62872" w:rsidRDefault="00C62872" w:rsidP="00C62872">
            <w:pPr>
              <w:rPr>
                <w:rFonts w:ascii="Arial" w:hAnsi="Arial" w:cs="Arial"/>
                <w:sz w:val="24"/>
                <w:szCs w:val="24"/>
              </w:rPr>
            </w:pPr>
          </w:p>
        </w:tc>
      </w:tr>
      <w:tr w:rsidR="00F208B7" w14:paraId="66395EA9" w14:textId="77777777" w:rsidTr="00D87B4F">
        <w:tc>
          <w:tcPr>
            <w:tcW w:w="3805" w:type="dxa"/>
            <w:gridSpan w:val="2"/>
            <w:tcBorders>
              <w:top w:val="single" w:sz="18" w:space="0" w:color="0070C0"/>
              <w:bottom w:val="single" w:sz="4" w:space="0" w:color="0070C0"/>
            </w:tcBorders>
            <w:shd w:val="clear" w:color="auto" w:fill="C7D4ED"/>
          </w:tcPr>
          <w:p w14:paraId="5D4E8BD8" w14:textId="1B165C2A" w:rsidR="00F208B7" w:rsidRPr="00EE087E" w:rsidRDefault="00AC4F6A" w:rsidP="00C62872">
            <w:pPr>
              <w:rPr>
                <w:rFonts w:ascii="Arial" w:hAnsi="Arial" w:cs="Arial"/>
                <w:b/>
                <w:bCs/>
                <w:sz w:val="24"/>
                <w:szCs w:val="24"/>
              </w:rPr>
            </w:pPr>
            <w:r w:rsidRPr="00EE087E">
              <w:rPr>
                <w:rFonts w:ascii="Arial" w:hAnsi="Arial" w:cs="Arial"/>
                <w:b/>
                <w:bCs/>
                <w:sz w:val="24"/>
                <w:szCs w:val="24"/>
              </w:rPr>
              <w:t xml:space="preserve">Committees where content has been </w:t>
            </w:r>
            <w:r w:rsidR="00212627" w:rsidRPr="00EE087E">
              <w:rPr>
                <w:rFonts w:ascii="Arial" w:hAnsi="Arial" w:cs="Arial"/>
                <w:b/>
                <w:bCs/>
                <w:sz w:val="24"/>
                <w:szCs w:val="24"/>
              </w:rPr>
              <w:t xml:space="preserve">discussed </w:t>
            </w:r>
            <w:r w:rsidRPr="00EE087E">
              <w:rPr>
                <w:rFonts w:ascii="Arial" w:hAnsi="Arial" w:cs="Arial"/>
                <w:b/>
                <w:bCs/>
                <w:sz w:val="24"/>
                <w:szCs w:val="24"/>
              </w:rPr>
              <w:t xml:space="preserve">previously </w:t>
            </w:r>
          </w:p>
        </w:tc>
        <w:tc>
          <w:tcPr>
            <w:tcW w:w="6071" w:type="dxa"/>
            <w:gridSpan w:val="3"/>
            <w:tcBorders>
              <w:top w:val="single" w:sz="18" w:space="0" w:color="0070C0"/>
              <w:bottom w:val="single" w:sz="4" w:space="0" w:color="0070C0"/>
            </w:tcBorders>
          </w:tcPr>
          <w:p w14:paraId="4E7DA1BC" w14:textId="77777777" w:rsidR="006C414E" w:rsidRPr="004153CE" w:rsidRDefault="006C414E" w:rsidP="006C414E">
            <w:pPr>
              <w:rPr>
                <w:rFonts w:ascii="Arial" w:hAnsi="Arial" w:cs="Arial"/>
                <w:sz w:val="24"/>
                <w:szCs w:val="24"/>
              </w:rPr>
            </w:pPr>
            <w:r w:rsidRPr="004153CE">
              <w:rPr>
                <w:rFonts w:ascii="Arial" w:hAnsi="Arial" w:cs="Arial"/>
                <w:sz w:val="24"/>
                <w:szCs w:val="24"/>
              </w:rPr>
              <w:t>SLT 14.06.23</w:t>
            </w:r>
          </w:p>
          <w:p w14:paraId="28B5EC5C" w14:textId="44B28070" w:rsidR="00F208B7" w:rsidRPr="00FB34D4" w:rsidRDefault="006C414E" w:rsidP="006C414E">
            <w:pPr>
              <w:rPr>
                <w:rFonts w:ascii="Arial" w:hAnsi="Arial" w:cs="Arial"/>
                <w:color w:val="FF0000"/>
                <w:sz w:val="24"/>
                <w:szCs w:val="24"/>
              </w:rPr>
            </w:pPr>
            <w:r w:rsidRPr="004153CE">
              <w:rPr>
                <w:rFonts w:ascii="Arial" w:hAnsi="Arial" w:cs="Arial"/>
                <w:sz w:val="24"/>
                <w:szCs w:val="24"/>
              </w:rPr>
              <w:t>Strategic Staff Equality, Diversity and Inclusion Partnership 04.07.23</w:t>
            </w:r>
          </w:p>
        </w:tc>
      </w:tr>
      <w:tr w:rsidR="008B7ADA" w14:paraId="6AB0364D" w14:textId="77777777" w:rsidTr="00D87B4F">
        <w:trPr>
          <w:trHeight w:val="519"/>
        </w:trPr>
        <w:tc>
          <w:tcPr>
            <w:tcW w:w="3805" w:type="dxa"/>
            <w:gridSpan w:val="2"/>
            <w:shd w:val="clear" w:color="auto" w:fill="C7D4ED"/>
          </w:tcPr>
          <w:p w14:paraId="052CA874" w14:textId="075851A3" w:rsidR="008B7ADA" w:rsidRPr="00F46B44" w:rsidRDefault="0000507A" w:rsidP="008B2113">
            <w:pPr>
              <w:rPr>
                <w:rFonts w:ascii="Arial" w:hAnsi="Arial" w:cs="Arial"/>
                <w:b/>
                <w:bCs/>
                <w:sz w:val="24"/>
                <w:szCs w:val="24"/>
              </w:rPr>
            </w:pPr>
            <w:r w:rsidRPr="00F46B44">
              <w:rPr>
                <w:rFonts w:ascii="Arial" w:hAnsi="Arial" w:cs="Arial"/>
                <w:b/>
                <w:bCs/>
                <w:sz w:val="24"/>
                <w:szCs w:val="24"/>
              </w:rPr>
              <w:t>Purpose of the</w:t>
            </w:r>
            <w:r w:rsidR="008B7ADA" w:rsidRPr="00F46B44">
              <w:rPr>
                <w:rFonts w:ascii="Arial" w:hAnsi="Arial" w:cs="Arial"/>
                <w:b/>
                <w:bCs/>
                <w:sz w:val="24"/>
                <w:szCs w:val="24"/>
              </w:rPr>
              <w:t xml:space="preserve"> paper</w:t>
            </w:r>
          </w:p>
          <w:p w14:paraId="10DC0735" w14:textId="02A12A13" w:rsidR="008B7ADA" w:rsidRPr="00F46B44" w:rsidRDefault="008B7ADA" w:rsidP="0074210B">
            <w:pPr>
              <w:rPr>
                <w:rFonts w:ascii="Arial" w:hAnsi="Arial" w:cs="Arial"/>
                <w:sz w:val="24"/>
                <w:szCs w:val="24"/>
              </w:rPr>
            </w:pPr>
            <w:r w:rsidRPr="00F46B44">
              <w:rPr>
                <w:rFonts w:ascii="Arial" w:hAnsi="Arial" w:cs="Arial"/>
                <w:sz w:val="24"/>
                <w:szCs w:val="24"/>
              </w:rPr>
              <w:t xml:space="preserve">Please check </w:t>
            </w:r>
            <w:r w:rsidRPr="00F46B44">
              <w:rPr>
                <w:rFonts w:ascii="Arial" w:hAnsi="Arial" w:cs="Arial"/>
                <w:b/>
                <w:bCs/>
                <w:sz w:val="24"/>
                <w:szCs w:val="24"/>
                <w:u w:val="single"/>
              </w:rPr>
              <w:t>ONE</w:t>
            </w:r>
            <w:r w:rsidRPr="00F46B44">
              <w:rPr>
                <w:rFonts w:ascii="Arial" w:hAnsi="Arial" w:cs="Arial"/>
                <w:sz w:val="24"/>
                <w:szCs w:val="24"/>
              </w:rPr>
              <w:t xml:space="preserve"> box only:</w:t>
            </w:r>
          </w:p>
        </w:tc>
        <w:tc>
          <w:tcPr>
            <w:tcW w:w="3035" w:type="dxa"/>
            <w:tcBorders>
              <w:top w:val="single" w:sz="4" w:space="0" w:color="0070C0"/>
              <w:bottom w:val="single" w:sz="4" w:space="0" w:color="0070C0"/>
              <w:right w:val="nil"/>
            </w:tcBorders>
          </w:tcPr>
          <w:p w14:paraId="058F828A" w14:textId="02507C06" w:rsidR="008B7ADA" w:rsidRPr="00F46B44" w:rsidRDefault="005574A7" w:rsidP="0074210B">
            <w:pPr>
              <w:rPr>
                <w:rFonts w:ascii="Arial" w:hAnsi="Arial" w:cs="Arial"/>
                <w:sz w:val="24"/>
                <w:szCs w:val="24"/>
              </w:rPr>
            </w:pPr>
            <w:sdt>
              <w:sdtPr>
                <w:rPr>
                  <w:rFonts w:ascii="Arial" w:hAnsi="Arial" w:cs="Arial"/>
                  <w:b/>
                  <w:bCs/>
                  <w:sz w:val="24"/>
                  <w:szCs w:val="24"/>
                </w:rPr>
                <w:id w:val="1103606450"/>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8B7ADA" w:rsidRPr="00F46B44">
              <w:rPr>
                <w:rFonts w:ascii="Arial" w:hAnsi="Arial" w:cs="Arial"/>
                <w:sz w:val="24"/>
                <w:szCs w:val="24"/>
              </w:rPr>
              <w:t xml:space="preserve">  For approval</w:t>
            </w:r>
          </w:p>
          <w:p w14:paraId="546802B3" w14:textId="77777777" w:rsidR="008B7ADA" w:rsidRPr="00F46B44" w:rsidRDefault="005574A7" w:rsidP="0074210B">
            <w:pPr>
              <w:rPr>
                <w:rFonts w:ascii="Arial" w:hAnsi="Arial" w:cs="Arial"/>
                <w:sz w:val="24"/>
                <w:szCs w:val="24"/>
              </w:rPr>
            </w:pPr>
            <w:sdt>
              <w:sdtPr>
                <w:rPr>
                  <w:rFonts w:ascii="Arial" w:hAnsi="Arial" w:cs="Arial"/>
                  <w:b/>
                  <w:bCs/>
                  <w:sz w:val="24"/>
                  <w:szCs w:val="24"/>
                </w:rPr>
                <w:id w:val="119502482"/>
                <w14:checkbox>
                  <w14:checked w14:val="0"/>
                  <w14:checkedState w14:val="2612" w14:font="MS Gothic"/>
                  <w14:uncheckedState w14:val="2610" w14:font="MS Gothic"/>
                </w14:checkbox>
              </w:sdtPr>
              <w:sdtEndPr/>
              <w:sdtContent>
                <w:r w:rsidR="008B7ADA" w:rsidRPr="00F46B44">
                  <w:rPr>
                    <w:rFonts w:ascii="MS Gothic" w:eastAsia="MS Gothic" w:hAnsi="MS Gothic" w:cs="Arial" w:hint="eastAsia"/>
                    <w:b/>
                    <w:bCs/>
                    <w:sz w:val="24"/>
                    <w:szCs w:val="24"/>
                  </w:rPr>
                  <w:t>☐</w:t>
                </w:r>
              </w:sdtContent>
            </w:sdt>
            <w:r w:rsidR="008B7ADA" w:rsidRPr="00F46B44">
              <w:rPr>
                <w:rFonts w:ascii="Arial" w:hAnsi="Arial" w:cs="Arial"/>
                <w:sz w:val="24"/>
                <w:szCs w:val="24"/>
              </w:rPr>
              <w:t xml:space="preserve">  For discussion</w:t>
            </w:r>
          </w:p>
        </w:tc>
        <w:tc>
          <w:tcPr>
            <w:tcW w:w="3036" w:type="dxa"/>
            <w:gridSpan w:val="2"/>
            <w:tcBorders>
              <w:top w:val="single" w:sz="4" w:space="0" w:color="0070C0"/>
              <w:left w:val="nil"/>
              <w:bottom w:val="single" w:sz="4" w:space="0" w:color="0070C0"/>
            </w:tcBorders>
          </w:tcPr>
          <w:p w14:paraId="640D3B7E" w14:textId="10597EF4" w:rsidR="008B7ADA" w:rsidRPr="00F46B44" w:rsidRDefault="005574A7" w:rsidP="0074210B">
            <w:pPr>
              <w:rPr>
                <w:rFonts w:ascii="Arial" w:hAnsi="Arial" w:cs="Arial"/>
                <w:sz w:val="24"/>
                <w:szCs w:val="24"/>
              </w:rPr>
            </w:pPr>
            <w:sdt>
              <w:sdtPr>
                <w:rPr>
                  <w:rFonts w:ascii="Arial" w:hAnsi="Arial" w:cs="Arial"/>
                  <w:b/>
                  <w:bCs/>
                  <w:sz w:val="24"/>
                  <w:szCs w:val="24"/>
                </w:rPr>
                <w:id w:val="2109921645"/>
                <w14:checkbox>
                  <w14:checked w14:val="0"/>
                  <w14:checkedState w14:val="2612" w14:font="MS Gothic"/>
                  <w14:uncheckedState w14:val="2610" w14:font="MS Gothic"/>
                </w14:checkbox>
              </w:sdtPr>
              <w:sdtEndPr/>
              <w:sdtContent>
                <w:r w:rsidR="008B7ADA" w:rsidRPr="00F46B44">
                  <w:rPr>
                    <w:rFonts w:ascii="MS Gothic" w:eastAsia="MS Gothic" w:hAnsi="MS Gothic" w:cs="Arial" w:hint="eastAsia"/>
                    <w:b/>
                    <w:bCs/>
                    <w:sz w:val="24"/>
                    <w:szCs w:val="24"/>
                  </w:rPr>
                  <w:t>☐</w:t>
                </w:r>
              </w:sdtContent>
            </w:sdt>
            <w:r w:rsidR="008B7ADA" w:rsidRPr="00F46B44">
              <w:rPr>
                <w:rFonts w:ascii="Arial" w:hAnsi="Arial" w:cs="Arial"/>
                <w:sz w:val="24"/>
                <w:szCs w:val="24"/>
              </w:rPr>
              <w:t xml:space="preserve">  For information</w:t>
            </w:r>
          </w:p>
        </w:tc>
      </w:tr>
      <w:tr w:rsidR="007A0B39" w14:paraId="4865B37B" w14:textId="77777777" w:rsidTr="00D87B4F">
        <w:trPr>
          <w:trHeight w:val="1875"/>
        </w:trPr>
        <w:tc>
          <w:tcPr>
            <w:tcW w:w="3805" w:type="dxa"/>
            <w:gridSpan w:val="2"/>
            <w:shd w:val="clear" w:color="auto" w:fill="C7D4ED"/>
          </w:tcPr>
          <w:p w14:paraId="62D4DC30" w14:textId="140DE8BD" w:rsidR="007A0B39" w:rsidRPr="00F46B44" w:rsidRDefault="007A0B39" w:rsidP="007A0B39">
            <w:pPr>
              <w:rPr>
                <w:rFonts w:ascii="Arial" w:hAnsi="Arial" w:cs="Arial"/>
                <w:sz w:val="24"/>
                <w:szCs w:val="24"/>
              </w:rPr>
            </w:pPr>
            <w:r w:rsidRPr="00F46B44">
              <w:rPr>
                <w:rFonts w:ascii="Arial" w:hAnsi="Arial" w:cs="Arial"/>
                <w:b/>
                <w:bCs/>
                <w:sz w:val="24"/>
                <w:szCs w:val="24"/>
              </w:rPr>
              <w:t xml:space="preserve">Link to Trust Strategic </w:t>
            </w:r>
            <w:r w:rsidR="00857FE2" w:rsidRPr="00F46B44">
              <w:rPr>
                <w:rFonts w:ascii="Arial" w:hAnsi="Arial" w:cs="Arial"/>
                <w:b/>
                <w:bCs/>
                <w:sz w:val="24"/>
                <w:szCs w:val="24"/>
              </w:rPr>
              <w:t>Vision</w:t>
            </w:r>
            <w:r w:rsidR="006442B0" w:rsidRPr="00F46B44">
              <w:rPr>
                <w:rFonts w:ascii="Arial" w:hAnsi="Arial" w:cs="Arial"/>
                <w:b/>
                <w:bCs/>
                <w:sz w:val="24"/>
                <w:szCs w:val="24"/>
              </w:rPr>
              <w:t xml:space="preserve"> </w:t>
            </w:r>
          </w:p>
          <w:p w14:paraId="42FD6998" w14:textId="3E169AA6" w:rsidR="007A0B39" w:rsidRPr="00F46B44" w:rsidRDefault="007A0B39" w:rsidP="007A0B39">
            <w:pPr>
              <w:rPr>
                <w:rFonts w:ascii="Arial" w:hAnsi="Arial" w:cs="Arial"/>
                <w:sz w:val="24"/>
                <w:szCs w:val="24"/>
              </w:rPr>
            </w:pPr>
            <w:r w:rsidRPr="00F46B44">
              <w:rPr>
                <w:rFonts w:ascii="Arial" w:hAnsi="Arial" w:cs="Arial"/>
                <w:sz w:val="24"/>
                <w:szCs w:val="24"/>
              </w:rPr>
              <w:t xml:space="preserve">Please check </w:t>
            </w:r>
            <w:r w:rsidR="009C66CA" w:rsidRPr="00F46B44">
              <w:rPr>
                <w:rFonts w:ascii="Arial" w:hAnsi="Arial" w:cs="Arial"/>
                <w:b/>
                <w:bCs/>
                <w:sz w:val="24"/>
                <w:szCs w:val="24"/>
                <w:u w:val="single"/>
              </w:rPr>
              <w:t>ALL</w:t>
            </w:r>
            <w:r w:rsidRPr="00F46B44">
              <w:rPr>
                <w:rFonts w:ascii="Arial" w:hAnsi="Arial" w:cs="Arial"/>
                <w:sz w:val="24"/>
                <w:szCs w:val="24"/>
              </w:rPr>
              <w:t xml:space="preserve"> that apply</w:t>
            </w:r>
          </w:p>
        </w:tc>
        <w:tc>
          <w:tcPr>
            <w:tcW w:w="6071" w:type="dxa"/>
            <w:gridSpan w:val="3"/>
            <w:tcBorders>
              <w:top w:val="single" w:sz="4" w:space="0" w:color="0070C0"/>
              <w:bottom w:val="single" w:sz="4" w:space="0" w:color="0070C0"/>
            </w:tcBorders>
          </w:tcPr>
          <w:p w14:paraId="660A0492" w14:textId="3BF8A75C" w:rsidR="007A0B39" w:rsidRPr="00F46B44" w:rsidRDefault="005574A7" w:rsidP="007A0B39">
            <w:pPr>
              <w:rPr>
                <w:rFonts w:ascii="Arial" w:hAnsi="Arial" w:cs="Arial"/>
                <w:sz w:val="24"/>
                <w:szCs w:val="24"/>
              </w:rPr>
            </w:pPr>
            <w:sdt>
              <w:sdtPr>
                <w:rPr>
                  <w:rFonts w:ascii="Arial" w:hAnsi="Arial" w:cs="Arial"/>
                  <w:b/>
                  <w:bCs/>
                  <w:sz w:val="24"/>
                  <w:szCs w:val="24"/>
                </w:rPr>
                <w:id w:val="392855725"/>
                <w14:checkbox>
                  <w14:checked w14:val="0"/>
                  <w14:checkedState w14:val="2612" w14:font="MS Gothic"/>
                  <w14:uncheckedState w14:val="2610" w14:font="MS Gothic"/>
                </w14:checkbox>
              </w:sdtPr>
              <w:sdtEndPr/>
              <w:sdtContent>
                <w:r w:rsidR="007A0B39" w:rsidRPr="00F46B44">
                  <w:rPr>
                    <w:rFonts w:ascii="MS Gothic" w:eastAsia="MS Gothic" w:hAnsi="MS Gothic" w:cs="Arial" w:hint="eastAsia"/>
                    <w:b/>
                    <w:bCs/>
                    <w:sz w:val="24"/>
                    <w:szCs w:val="24"/>
                  </w:rPr>
                  <w:t>☐</w:t>
                </w:r>
              </w:sdtContent>
            </w:sdt>
            <w:r w:rsidR="007A0B39" w:rsidRPr="00F46B44">
              <w:rPr>
                <w:rFonts w:ascii="Arial" w:hAnsi="Arial" w:cs="Arial"/>
                <w:sz w:val="24"/>
                <w:szCs w:val="24"/>
              </w:rPr>
              <w:t xml:space="preserve">  </w:t>
            </w:r>
            <w:r w:rsidR="00320B33" w:rsidRPr="00F46B44">
              <w:rPr>
                <w:rFonts w:ascii="Arial" w:hAnsi="Arial" w:cs="Arial"/>
                <w:sz w:val="24"/>
                <w:szCs w:val="24"/>
              </w:rPr>
              <w:t>Providing excellent quality services and seamless access</w:t>
            </w:r>
          </w:p>
          <w:p w14:paraId="295E3DB7" w14:textId="370AF2DE" w:rsidR="007A0B39" w:rsidRPr="00F46B44" w:rsidRDefault="005574A7" w:rsidP="007A0B39">
            <w:pPr>
              <w:rPr>
                <w:rFonts w:ascii="Arial" w:hAnsi="Arial" w:cs="Arial"/>
                <w:sz w:val="24"/>
                <w:szCs w:val="24"/>
              </w:rPr>
            </w:pPr>
            <w:sdt>
              <w:sdtPr>
                <w:rPr>
                  <w:rFonts w:ascii="Arial" w:hAnsi="Arial" w:cs="Arial"/>
                  <w:b/>
                  <w:bCs/>
                  <w:sz w:val="24"/>
                  <w:szCs w:val="24"/>
                </w:rPr>
                <w:id w:val="-831528739"/>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A0B39" w:rsidRPr="00F46B44">
              <w:rPr>
                <w:rFonts w:ascii="Arial" w:hAnsi="Arial" w:cs="Arial"/>
                <w:sz w:val="24"/>
                <w:szCs w:val="24"/>
              </w:rPr>
              <w:t xml:space="preserve">  </w:t>
            </w:r>
            <w:r w:rsidR="00320B33" w:rsidRPr="00F46B44">
              <w:rPr>
                <w:rFonts w:ascii="Arial" w:hAnsi="Arial" w:cs="Arial"/>
                <w:sz w:val="24"/>
                <w:szCs w:val="24"/>
              </w:rPr>
              <w:t>Creating the best place to work</w:t>
            </w:r>
          </w:p>
          <w:p w14:paraId="3E604748" w14:textId="2B7A0D66" w:rsidR="007A0B39" w:rsidRPr="00F46B44" w:rsidRDefault="005574A7" w:rsidP="007A0B39">
            <w:pPr>
              <w:rPr>
                <w:rFonts w:ascii="Arial" w:hAnsi="Arial" w:cs="Arial"/>
                <w:sz w:val="24"/>
                <w:szCs w:val="24"/>
              </w:rPr>
            </w:pPr>
            <w:sdt>
              <w:sdtPr>
                <w:rPr>
                  <w:rFonts w:ascii="Arial" w:hAnsi="Arial" w:cs="Arial"/>
                  <w:b/>
                  <w:bCs/>
                  <w:sz w:val="24"/>
                  <w:szCs w:val="24"/>
                </w:rPr>
                <w:id w:val="-672329313"/>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A0B39" w:rsidRPr="00F46B44">
              <w:rPr>
                <w:rFonts w:ascii="Arial" w:hAnsi="Arial" w:cs="Arial"/>
                <w:sz w:val="24"/>
                <w:szCs w:val="24"/>
              </w:rPr>
              <w:t xml:space="preserve">  </w:t>
            </w:r>
            <w:r w:rsidR="00320B33" w:rsidRPr="00F46B44">
              <w:rPr>
                <w:rFonts w:ascii="Arial" w:hAnsi="Arial" w:cs="Arial"/>
                <w:sz w:val="24"/>
                <w:szCs w:val="24"/>
              </w:rPr>
              <w:t xml:space="preserve">Supporting people to live to </w:t>
            </w:r>
            <w:r w:rsidR="007C6422" w:rsidRPr="00F46B44">
              <w:rPr>
                <w:rFonts w:ascii="Arial" w:hAnsi="Arial" w:cs="Arial"/>
                <w:sz w:val="24"/>
                <w:szCs w:val="24"/>
              </w:rPr>
              <w:t>their</w:t>
            </w:r>
            <w:r w:rsidR="00320B33" w:rsidRPr="00F46B44">
              <w:rPr>
                <w:rFonts w:ascii="Arial" w:hAnsi="Arial" w:cs="Arial"/>
                <w:sz w:val="24"/>
                <w:szCs w:val="24"/>
              </w:rPr>
              <w:t xml:space="preserve"> fullest potential</w:t>
            </w:r>
          </w:p>
          <w:p w14:paraId="489F1FD8" w14:textId="0E2F27ED" w:rsidR="00320B33" w:rsidRPr="00F46B44" w:rsidRDefault="005574A7" w:rsidP="007A0B39">
            <w:pPr>
              <w:rPr>
                <w:rFonts w:ascii="MS Gothic" w:eastAsia="MS Gothic" w:hAnsi="MS Gothic" w:cs="Arial"/>
                <w:sz w:val="24"/>
                <w:szCs w:val="24"/>
              </w:rPr>
            </w:pPr>
            <w:sdt>
              <w:sdtPr>
                <w:rPr>
                  <w:rFonts w:ascii="MS Gothic" w:eastAsia="MS Gothic" w:hAnsi="MS Gothic" w:cs="Arial"/>
                  <w:b/>
                  <w:bCs/>
                  <w:sz w:val="24"/>
                  <w:szCs w:val="24"/>
                </w:rPr>
                <w:id w:val="1701201168"/>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180A71" w:rsidRPr="00F46B44">
              <w:rPr>
                <w:rFonts w:ascii="Arial" w:eastAsia="MS Gothic" w:hAnsi="Arial" w:cs="Arial"/>
                <w:sz w:val="24"/>
                <w:szCs w:val="24"/>
              </w:rPr>
              <w:t xml:space="preserve">  Financial sustainability, growth and innovation</w:t>
            </w:r>
          </w:p>
          <w:p w14:paraId="0EC8CCCE" w14:textId="2F007A51" w:rsidR="00180A71" w:rsidRPr="00F46B44" w:rsidRDefault="005574A7" w:rsidP="007A0B39">
            <w:pPr>
              <w:rPr>
                <w:rFonts w:ascii="MS Gothic" w:eastAsia="MS Gothic" w:hAnsi="MS Gothic" w:cs="Arial"/>
                <w:sz w:val="24"/>
                <w:szCs w:val="24"/>
              </w:rPr>
            </w:pPr>
            <w:sdt>
              <w:sdtPr>
                <w:rPr>
                  <w:rFonts w:ascii="MS Gothic" w:eastAsia="MS Gothic" w:hAnsi="MS Gothic" w:cs="Arial"/>
                  <w:b/>
                  <w:bCs/>
                  <w:sz w:val="24"/>
                  <w:szCs w:val="24"/>
                </w:rPr>
                <w:id w:val="-1587153148"/>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180A71" w:rsidRPr="00F46B44">
              <w:rPr>
                <w:rFonts w:ascii="Arial" w:eastAsia="MS Gothic" w:hAnsi="Arial" w:cs="Arial"/>
                <w:sz w:val="24"/>
                <w:szCs w:val="24"/>
              </w:rPr>
              <w:t xml:space="preserve">  Governance and well-led</w:t>
            </w:r>
          </w:p>
        </w:tc>
      </w:tr>
      <w:tr w:rsidR="007C43C8" w14:paraId="39D99401" w14:textId="77777777" w:rsidTr="00D87B4F">
        <w:trPr>
          <w:trHeight w:val="891"/>
        </w:trPr>
        <w:tc>
          <w:tcPr>
            <w:tcW w:w="3805" w:type="dxa"/>
            <w:gridSpan w:val="2"/>
            <w:shd w:val="clear" w:color="auto" w:fill="C7D4ED"/>
          </w:tcPr>
          <w:p w14:paraId="104ED5B4" w14:textId="77777777" w:rsidR="007C43C8" w:rsidRPr="00F46B44" w:rsidRDefault="007C43C8" w:rsidP="00E62C3D">
            <w:pPr>
              <w:rPr>
                <w:rFonts w:ascii="Arial" w:hAnsi="Arial" w:cs="Arial"/>
                <w:b/>
                <w:bCs/>
                <w:sz w:val="24"/>
                <w:szCs w:val="24"/>
              </w:rPr>
            </w:pPr>
            <w:r w:rsidRPr="00F46B44">
              <w:rPr>
                <w:rFonts w:ascii="Arial" w:hAnsi="Arial" w:cs="Arial"/>
                <w:b/>
                <w:bCs/>
                <w:sz w:val="24"/>
                <w:szCs w:val="24"/>
              </w:rPr>
              <w:t>Care Quality Commission domains</w:t>
            </w:r>
          </w:p>
          <w:p w14:paraId="7B949620" w14:textId="65D8B5D0" w:rsidR="007C43C8" w:rsidRPr="00F46B44" w:rsidRDefault="007C43C8" w:rsidP="00E62C3D">
            <w:pPr>
              <w:rPr>
                <w:rFonts w:ascii="Arial" w:hAnsi="Arial" w:cs="Arial"/>
                <w:b/>
                <w:bCs/>
                <w:sz w:val="24"/>
                <w:szCs w:val="24"/>
              </w:rPr>
            </w:pPr>
            <w:r w:rsidRPr="00F46B44">
              <w:rPr>
                <w:rFonts w:ascii="Arial" w:hAnsi="Arial" w:cs="Arial"/>
                <w:sz w:val="24"/>
                <w:szCs w:val="24"/>
              </w:rPr>
              <w:t xml:space="preserve">Please check </w:t>
            </w:r>
            <w:r w:rsidRPr="00F46B44">
              <w:rPr>
                <w:rFonts w:ascii="Arial" w:hAnsi="Arial" w:cs="Arial"/>
                <w:b/>
                <w:bCs/>
                <w:sz w:val="24"/>
                <w:szCs w:val="24"/>
                <w:u w:val="single"/>
              </w:rPr>
              <w:t>ALL</w:t>
            </w:r>
            <w:r w:rsidRPr="00F46B44">
              <w:rPr>
                <w:rFonts w:ascii="Arial" w:hAnsi="Arial" w:cs="Arial"/>
                <w:sz w:val="24"/>
                <w:szCs w:val="24"/>
              </w:rPr>
              <w:t xml:space="preserve"> that apply</w:t>
            </w:r>
          </w:p>
        </w:tc>
        <w:tc>
          <w:tcPr>
            <w:tcW w:w="3035" w:type="dxa"/>
            <w:tcBorders>
              <w:top w:val="single" w:sz="4" w:space="0" w:color="0070C0"/>
              <w:bottom w:val="single" w:sz="18" w:space="0" w:color="0070C0"/>
              <w:right w:val="nil"/>
            </w:tcBorders>
          </w:tcPr>
          <w:p w14:paraId="0E19DF49" w14:textId="7030751D" w:rsidR="007C43C8" w:rsidRPr="00F46B44" w:rsidRDefault="005574A7" w:rsidP="00E62C3D">
            <w:pPr>
              <w:rPr>
                <w:rFonts w:ascii="Arial" w:hAnsi="Arial" w:cs="Arial"/>
                <w:sz w:val="24"/>
                <w:szCs w:val="24"/>
              </w:rPr>
            </w:pPr>
            <w:sdt>
              <w:sdtPr>
                <w:rPr>
                  <w:rFonts w:ascii="Arial" w:hAnsi="Arial" w:cs="Arial"/>
                  <w:b/>
                  <w:bCs/>
                  <w:sz w:val="24"/>
                  <w:szCs w:val="24"/>
                </w:rPr>
                <w:id w:val="-226840027"/>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C43C8" w:rsidRPr="00F46B44">
              <w:rPr>
                <w:rFonts w:ascii="Arial" w:hAnsi="Arial" w:cs="Arial"/>
                <w:sz w:val="24"/>
                <w:szCs w:val="24"/>
              </w:rPr>
              <w:t xml:space="preserve">  Safe</w:t>
            </w:r>
          </w:p>
          <w:p w14:paraId="1197B66F" w14:textId="29A58869" w:rsidR="007C43C8" w:rsidRPr="00F46B44" w:rsidRDefault="005574A7" w:rsidP="00E62C3D">
            <w:pPr>
              <w:rPr>
                <w:rFonts w:ascii="Arial" w:hAnsi="Arial" w:cs="Arial"/>
                <w:sz w:val="24"/>
                <w:szCs w:val="24"/>
              </w:rPr>
            </w:pPr>
            <w:sdt>
              <w:sdtPr>
                <w:rPr>
                  <w:rFonts w:ascii="Arial" w:hAnsi="Arial" w:cs="Arial"/>
                  <w:b/>
                  <w:bCs/>
                  <w:sz w:val="24"/>
                  <w:szCs w:val="24"/>
                </w:rPr>
                <w:id w:val="-1543041219"/>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C43C8" w:rsidRPr="00F46B44">
              <w:rPr>
                <w:rFonts w:ascii="Arial" w:hAnsi="Arial" w:cs="Arial"/>
                <w:sz w:val="24"/>
                <w:szCs w:val="24"/>
              </w:rPr>
              <w:t xml:space="preserve">  Effective</w:t>
            </w:r>
          </w:p>
          <w:p w14:paraId="172CC459" w14:textId="10F336AA" w:rsidR="007C43C8" w:rsidRPr="00F46B44" w:rsidRDefault="005574A7" w:rsidP="00E62C3D">
            <w:pPr>
              <w:rPr>
                <w:rFonts w:ascii="Arial" w:hAnsi="Arial" w:cs="Arial"/>
                <w:sz w:val="24"/>
                <w:szCs w:val="24"/>
              </w:rPr>
            </w:pPr>
            <w:sdt>
              <w:sdtPr>
                <w:rPr>
                  <w:rFonts w:ascii="Arial" w:hAnsi="Arial" w:cs="Arial"/>
                  <w:b/>
                  <w:bCs/>
                  <w:sz w:val="24"/>
                  <w:szCs w:val="24"/>
                </w:rPr>
                <w:id w:val="-666402247"/>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C43C8" w:rsidRPr="00F46B44">
              <w:rPr>
                <w:rFonts w:ascii="Arial" w:hAnsi="Arial" w:cs="Arial"/>
                <w:sz w:val="24"/>
                <w:szCs w:val="24"/>
              </w:rPr>
              <w:t xml:space="preserve">  Responsive</w:t>
            </w:r>
          </w:p>
        </w:tc>
        <w:tc>
          <w:tcPr>
            <w:tcW w:w="3036" w:type="dxa"/>
            <w:gridSpan w:val="2"/>
            <w:tcBorders>
              <w:top w:val="single" w:sz="4" w:space="0" w:color="0070C0"/>
              <w:left w:val="nil"/>
              <w:bottom w:val="single" w:sz="18" w:space="0" w:color="0070C0"/>
            </w:tcBorders>
          </w:tcPr>
          <w:p w14:paraId="6C1B2390" w14:textId="4C21DB33" w:rsidR="007C43C8" w:rsidRPr="00F46B44" w:rsidRDefault="005574A7" w:rsidP="00E62C3D">
            <w:pPr>
              <w:rPr>
                <w:rFonts w:ascii="MS Gothic" w:eastAsia="MS Gothic" w:hAnsi="MS Gothic" w:cs="Arial"/>
                <w:sz w:val="24"/>
                <w:szCs w:val="24"/>
              </w:rPr>
            </w:pPr>
            <w:sdt>
              <w:sdtPr>
                <w:rPr>
                  <w:rFonts w:ascii="MS Gothic" w:eastAsia="MS Gothic" w:hAnsi="MS Gothic" w:cs="Arial"/>
                  <w:b/>
                  <w:bCs/>
                  <w:sz w:val="24"/>
                  <w:szCs w:val="24"/>
                </w:rPr>
                <w:id w:val="392156270"/>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C43C8" w:rsidRPr="00F46B44">
              <w:rPr>
                <w:rFonts w:ascii="Arial" w:eastAsia="MS Gothic" w:hAnsi="Arial" w:cs="Arial"/>
                <w:sz w:val="24"/>
                <w:szCs w:val="24"/>
              </w:rPr>
              <w:t xml:space="preserve">  Caring</w:t>
            </w:r>
          </w:p>
          <w:p w14:paraId="0E504E54" w14:textId="266AC1FC" w:rsidR="007C43C8" w:rsidRPr="00F46B44" w:rsidRDefault="005574A7" w:rsidP="00E62C3D">
            <w:pPr>
              <w:rPr>
                <w:rFonts w:ascii="MS Gothic" w:eastAsia="MS Gothic" w:hAnsi="MS Gothic" w:cs="Arial"/>
                <w:sz w:val="24"/>
                <w:szCs w:val="24"/>
              </w:rPr>
            </w:pPr>
            <w:sdt>
              <w:sdtPr>
                <w:rPr>
                  <w:rFonts w:ascii="MS Gothic" w:eastAsia="MS Gothic" w:hAnsi="MS Gothic" w:cs="Arial"/>
                  <w:b/>
                  <w:bCs/>
                  <w:sz w:val="24"/>
                  <w:szCs w:val="24"/>
                </w:rPr>
                <w:id w:val="-312956343"/>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C43C8" w:rsidRPr="00F46B44">
              <w:rPr>
                <w:rFonts w:ascii="Arial" w:eastAsia="MS Gothic" w:hAnsi="Arial" w:cs="Arial"/>
                <w:sz w:val="24"/>
                <w:szCs w:val="24"/>
              </w:rPr>
              <w:t xml:space="preserve">  Well-Led</w:t>
            </w:r>
          </w:p>
        </w:tc>
      </w:tr>
    </w:tbl>
    <w:p w14:paraId="2F6A8FE3" w14:textId="015F4917" w:rsidR="00C62872" w:rsidRDefault="00C62872" w:rsidP="00C62872">
      <w:pPr>
        <w:spacing w:after="0"/>
        <w:rPr>
          <w:rFonts w:ascii="Arial" w:hAnsi="Arial" w:cs="Arial"/>
          <w:sz w:val="24"/>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4" w:space="0" w:color="0070C0"/>
        </w:tblBorders>
        <w:tblCellMar>
          <w:top w:w="85" w:type="dxa"/>
          <w:bottom w:w="85" w:type="dxa"/>
        </w:tblCellMar>
        <w:tblLook w:val="04A0" w:firstRow="1" w:lastRow="0" w:firstColumn="1" w:lastColumn="0" w:noHBand="0" w:noVBand="1"/>
      </w:tblPr>
      <w:tblGrid>
        <w:gridCol w:w="9876"/>
      </w:tblGrid>
      <w:tr w:rsidR="009D6B41" w14:paraId="1A39C0D6" w14:textId="77777777" w:rsidTr="006C414E">
        <w:tc>
          <w:tcPr>
            <w:tcW w:w="9876" w:type="dxa"/>
            <w:shd w:val="clear" w:color="auto" w:fill="C7D4ED"/>
          </w:tcPr>
          <w:p w14:paraId="462F28B7" w14:textId="39B067D0" w:rsidR="009D6B41" w:rsidRPr="00F6167B" w:rsidRDefault="009D6B41" w:rsidP="00C62872">
            <w:pPr>
              <w:rPr>
                <w:rFonts w:ascii="Arial" w:hAnsi="Arial" w:cs="Arial"/>
                <w:color w:val="E90000"/>
                <w:sz w:val="24"/>
                <w:szCs w:val="24"/>
              </w:rPr>
            </w:pPr>
            <w:r w:rsidRPr="009D6B41">
              <w:rPr>
                <w:rFonts w:ascii="Arial" w:hAnsi="Arial" w:cs="Arial"/>
                <w:b/>
                <w:bCs/>
                <w:sz w:val="24"/>
                <w:szCs w:val="24"/>
              </w:rPr>
              <w:t>Purpose of the report</w:t>
            </w:r>
            <w:r w:rsidR="0020760B" w:rsidRPr="004D318A">
              <w:rPr>
                <w:rFonts w:ascii="Arial" w:hAnsi="Arial" w:cs="Arial"/>
                <w:b/>
                <w:bCs/>
                <w:color w:val="E90000"/>
                <w:sz w:val="24"/>
                <w:szCs w:val="24"/>
              </w:rPr>
              <w:t xml:space="preserve"> </w:t>
            </w:r>
          </w:p>
        </w:tc>
      </w:tr>
      <w:tr w:rsidR="006C414E" w14:paraId="45B14F39" w14:textId="77777777" w:rsidTr="006C414E">
        <w:tc>
          <w:tcPr>
            <w:tcW w:w="9876" w:type="dxa"/>
          </w:tcPr>
          <w:p w14:paraId="166BEEB5" w14:textId="17438555" w:rsidR="006C414E" w:rsidRPr="00F6167B" w:rsidRDefault="006C414E" w:rsidP="006C414E">
            <w:pPr>
              <w:rPr>
                <w:rFonts w:ascii="Arial" w:hAnsi="Arial" w:cs="Arial"/>
                <w:color w:val="E90000"/>
                <w:sz w:val="24"/>
                <w:szCs w:val="24"/>
              </w:rPr>
            </w:pPr>
            <w:r w:rsidRPr="001B24BF">
              <w:rPr>
                <w:rFonts w:ascii="Arial" w:hAnsi="Arial" w:cs="Arial"/>
                <w:sz w:val="24"/>
                <w:szCs w:val="24"/>
              </w:rPr>
              <w:t>This report provides the 2023 NHS Workforce</w:t>
            </w:r>
            <w:r>
              <w:rPr>
                <w:rFonts w:ascii="Arial" w:hAnsi="Arial" w:cs="Arial"/>
                <w:sz w:val="24"/>
                <w:szCs w:val="24"/>
              </w:rPr>
              <w:t xml:space="preserve"> Race</w:t>
            </w:r>
            <w:r w:rsidRPr="001B24BF">
              <w:rPr>
                <w:rFonts w:ascii="Arial" w:hAnsi="Arial" w:cs="Arial"/>
                <w:sz w:val="24"/>
                <w:szCs w:val="24"/>
              </w:rPr>
              <w:t xml:space="preserve"> Equality Standard data for discussion and the relating action plan for approval.</w:t>
            </w:r>
          </w:p>
        </w:tc>
      </w:tr>
    </w:tbl>
    <w:p w14:paraId="3F839B79" w14:textId="036CB1F0" w:rsidR="001E1A92" w:rsidRDefault="001E1A92" w:rsidP="00C62872">
      <w:pPr>
        <w:spacing w:after="0"/>
        <w:rPr>
          <w:rFonts w:ascii="Arial" w:hAnsi="Arial" w:cs="Arial"/>
          <w:sz w:val="24"/>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4" w:space="0" w:color="0070C0"/>
        </w:tblBorders>
        <w:tblCellMar>
          <w:top w:w="85" w:type="dxa"/>
          <w:bottom w:w="85" w:type="dxa"/>
        </w:tblCellMar>
        <w:tblLook w:val="04A0" w:firstRow="1" w:lastRow="0" w:firstColumn="1" w:lastColumn="0" w:noHBand="0" w:noVBand="1"/>
      </w:tblPr>
      <w:tblGrid>
        <w:gridCol w:w="4513"/>
        <w:gridCol w:w="5363"/>
      </w:tblGrid>
      <w:tr w:rsidR="00033209" w14:paraId="5739326B" w14:textId="77777777" w:rsidTr="00D87B4F">
        <w:tc>
          <w:tcPr>
            <w:tcW w:w="9876" w:type="dxa"/>
            <w:gridSpan w:val="2"/>
            <w:shd w:val="clear" w:color="auto" w:fill="C7D4ED"/>
          </w:tcPr>
          <w:p w14:paraId="18B0F1CE" w14:textId="3F8B793E" w:rsidR="00033209" w:rsidRPr="00033209" w:rsidRDefault="00033209" w:rsidP="00C62872">
            <w:pPr>
              <w:rPr>
                <w:rFonts w:ascii="Arial" w:hAnsi="Arial" w:cs="Arial"/>
                <w:b/>
                <w:bCs/>
                <w:sz w:val="24"/>
                <w:szCs w:val="24"/>
              </w:rPr>
            </w:pPr>
            <w:r w:rsidRPr="00033209">
              <w:rPr>
                <w:rFonts w:ascii="Arial" w:hAnsi="Arial" w:cs="Arial"/>
                <w:b/>
                <w:bCs/>
                <w:sz w:val="24"/>
                <w:szCs w:val="24"/>
              </w:rPr>
              <w:t>Executive Summary</w:t>
            </w:r>
            <w:r w:rsidR="007A3950">
              <w:rPr>
                <w:rFonts w:ascii="Arial" w:hAnsi="Arial" w:cs="Arial"/>
                <w:b/>
                <w:bCs/>
                <w:sz w:val="24"/>
                <w:szCs w:val="24"/>
              </w:rPr>
              <w:t xml:space="preserve"> </w:t>
            </w:r>
          </w:p>
        </w:tc>
      </w:tr>
      <w:tr w:rsidR="00033209" w14:paraId="7DC6961A" w14:textId="77777777" w:rsidTr="006B2A76">
        <w:tc>
          <w:tcPr>
            <w:tcW w:w="9876" w:type="dxa"/>
            <w:gridSpan w:val="2"/>
            <w:tcBorders>
              <w:bottom w:val="single" w:sz="4" w:space="0" w:color="0070C0"/>
            </w:tcBorders>
          </w:tcPr>
          <w:p w14:paraId="02B53BDF" w14:textId="223C572D" w:rsidR="0020760B" w:rsidRPr="0020760B" w:rsidRDefault="00AD6657" w:rsidP="00C62872">
            <w:pPr>
              <w:rPr>
                <w:rFonts w:ascii="Arial" w:hAnsi="Arial" w:cs="Arial"/>
                <w:color w:val="FF0000"/>
                <w:sz w:val="24"/>
                <w:szCs w:val="24"/>
              </w:rPr>
            </w:pPr>
            <w:r w:rsidRPr="00AD6657">
              <w:rPr>
                <w:rFonts w:ascii="Arial" w:hAnsi="Arial" w:cs="Arial"/>
                <w:sz w:val="24"/>
                <w:szCs w:val="24"/>
              </w:rPr>
              <w:t xml:space="preserve">There have been improvements across seven of the nine metrics, one metric has stayed </w:t>
            </w:r>
            <w:proofErr w:type="gramStart"/>
            <w:r w:rsidRPr="00AD6657">
              <w:rPr>
                <w:rFonts w:ascii="Arial" w:hAnsi="Arial" w:cs="Arial"/>
                <w:sz w:val="24"/>
                <w:szCs w:val="24"/>
              </w:rPr>
              <w:t>static</w:t>
            </w:r>
            <w:proofErr w:type="gramEnd"/>
            <w:r w:rsidRPr="00AD6657">
              <w:rPr>
                <w:rFonts w:ascii="Arial" w:hAnsi="Arial" w:cs="Arial"/>
                <w:sz w:val="24"/>
                <w:szCs w:val="24"/>
              </w:rPr>
              <w:t xml:space="preserve"> and one is not comparable in 2023 with previous years. There are still significant gaps in the experiences between Black, Asian and Minority Ethnic (BMAE) staff when compared with White </w:t>
            </w:r>
            <w:proofErr w:type="gramStart"/>
            <w:r w:rsidRPr="00AD6657">
              <w:rPr>
                <w:rFonts w:ascii="Arial" w:hAnsi="Arial" w:cs="Arial"/>
                <w:sz w:val="24"/>
                <w:szCs w:val="24"/>
              </w:rPr>
              <w:t>staffs</w:t>
            </w:r>
            <w:proofErr w:type="gramEnd"/>
            <w:r w:rsidRPr="00AD6657">
              <w:rPr>
                <w:rFonts w:ascii="Arial" w:hAnsi="Arial" w:cs="Arial"/>
                <w:sz w:val="24"/>
                <w:szCs w:val="24"/>
              </w:rPr>
              <w:t xml:space="preserve"> experience. For example, 8% less BAME staff feel there is fairness around career progression and promotion and 7% more BAME staff share that they have experienced discrimination from their colleagues or managers. Although there has been a reduction, BAME staff are still 2.87 times more likely to </w:t>
            </w:r>
            <w:proofErr w:type="gramStart"/>
            <w:r w:rsidRPr="00AD6657">
              <w:rPr>
                <w:rFonts w:ascii="Arial" w:hAnsi="Arial" w:cs="Arial"/>
                <w:sz w:val="24"/>
                <w:szCs w:val="24"/>
              </w:rPr>
              <w:t>enter into</w:t>
            </w:r>
            <w:proofErr w:type="gramEnd"/>
            <w:r w:rsidRPr="00AD6657">
              <w:rPr>
                <w:rFonts w:ascii="Arial" w:hAnsi="Arial" w:cs="Arial"/>
                <w:sz w:val="24"/>
                <w:szCs w:val="24"/>
              </w:rPr>
              <w:t xml:space="preserve"> a formal disciplinary than White staff. The Trust has established a WRES Task Group to deliver on the WRES Action plan presented for approval in appendix 1. </w:t>
            </w:r>
          </w:p>
        </w:tc>
      </w:tr>
      <w:tr w:rsidR="0018763F" w14:paraId="112CD89F" w14:textId="77777777" w:rsidTr="00D87B4F">
        <w:trPr>
          <w:trHeight w:val="935"/>
        </w:trPr>
        <w:tc>
          <w:tcPr>
            <w:tcW w:w="4513" w:type="dxa"/>
            <w:tcBorders>
              <w:top w:val="single" w:sz="4" w:space="0" w:color="0070C0"/>
              <w:bottom w:val="single" w:sz="18" w:space="0" w:color="0070C0"/>
              <w:right w:val="single" w:sz="4" w:space="0" w:color="0070C0"/>
            </w:tcBorders>
            <w:shd w:val="clear" w:color="auto" w:fill="B4C6E7" w:themeFill="accent1" w:themeFillTint="66"/>
          </w:tcPr>
          <w:p w14:paraId="46795736" w14:textId="39821CCE" w:rsidR="0018763F" w:rsidRDefault="0018763F" w:rsidP="00C62872">
            <w:pPr>
              <w:rPr>
                <w:rFonts w:ascii="Arial" w:hAnsi="Arial" w:cs="Arial"/>
                <w:sz w:val="24"/>
                <w:szCs w:val="24"/>
              </w:rPr>
            </w:pPr>
            <w:r>
              <w:rPr>
                <w:rFonts w:ascii="Arial" w:hAnsi="Arial" w:cs="Arial"/>
                <w:sz w:val="24"/>
                <w:szCs w:val="24"/>
              </w:rPr>
              <w:lastRenderedPageBreak/>
              <w:t>Do the recommendations in this paper have any impact upon the requirements of the protected groups identified by the Equality Act?</w:t>
            </w:r>
          </w:p>
        </w:tc>
        <w:tc>
          <w:tcPr>
            <w:tcW w:w="5363" w:type="dxa"/>
            <w:tcBorders>
              <w:top w:val="single" w:sz="4" w:space="0" w:color="0070C0"/>
              <w:left w:val="single" w:sz="4" w:space="0" w:color="0070C0"/>
              <w:bottom w:val="single" w:sz="18" w:space="0" w:color="0070C0"/>
            </w:tcBorders>
            <w:shd w:val="clear" w:color="auto" w:fill="auto"/>
          </w:tcPr>
          <w:p w14:paraId="5BDF4D1B" w14:textId="14BBF43F" w:rsidR="0018763F" w:rsidRDefault="005574A7" w:rsidP="00C62872">
            <w:pPr>
              <w:ind w:left="885" w:hanging="885"/>
              <w:rPr>
                <w:rFonts w:ascii="Arial" w:hAnsi="Arial" w:cs="Arial"/>
                <w:sz w:val="24"/>
                <w:szCs w:val="24"/>
              </w:rPr>
            </w:pPr>
            <w:sdt>
              <w:sdtPr>
                <w:rPr>
                  <w:rFonts w:ascii="Arial" w:hAnsi="Arial" w:cs="Arial"/>
                  <w:b/>
                  <w:bCs/>
                  <w:sz w:val="24"/>
                  <w:szCs w:val="24"/>
                </w:rPr>
                <w:id w:val="-283661423"/>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18763F" w:rsidRPr="003755E5">
              <w:rPr>
                <w:rFonts w:ascii="Arial" w:hAnsi="Arial" w:cs="Arial"/>
                <w:color w:val="FF0000"/>
                <w:sz w:val="24"/>
                <w:szCs w:val="24"/>
              </w:rPr>
              <w:t xml:space="preserve">  </w:t>
            </w:r>
            <w:r w:rsidR="0018763F" w:rsidRPr="006B2A76">
              <w:rPr>
                <w:rFonts w:ascii="Arial" w:hAnsi="Arial" w:cs="Arial"/>
                <w:b/>
                <w:bCs/>
                <w:sz w:val="24"/>
                <w:szCs w:val="24"/>
              </w:rPr>
              <w:t>Yes</w:t>
            </w:r>
            <w:r w:rsidR="0018763F">
              <w:rPr>
                <w:rFonts w:ascii="Arial" w:hAnsi="Arial" w:cs="Arial"/>
                <w:sz w:val="24"/>
                <w:szCs w:val="24"/>
              </w:rPr>
              <w:t xml:space="preserve"> (please set out in your paper what action has been taken to address this)</w:t>
            </w:r>
          </w:p>
          <w:p w14:paraId="6B26C435" w14:textId="77777777" w:rsidR="0018763F" w:rsidRDefault="0018763F" w:rsidP="00C62872">
            <w:pPr>
              <w:rPr>
                <w:rFonts w:ascii="Arial" w:hAnsi="Arial" w:cs="Arial"/>
                <w:sz w:val="24"/>
                <w:szCs w:val="24"/>
              </w:rPr>
            </w:pPr>
          </w:p>
          <w:p w14:paraId="625926A8" w14:textId="04587E8A" w:rsidR="0018763F" w:rsidRDefault="005574A7" w:rsidP="00C62872">
            <w:pPr>
              <w:rPr>
                <w:rFonts w:ascii="Arial" w:hAnsi="Arial" w:cs="Arial"/>
                <w:sz w:val="24"/>
                <w:szCs w:val="24"/>
              </w:rPr>
            </w:pPr>
            <w:sdt>
              <w:sdtPr>
                <w:rPr>
                  <w:rFonts w:ascii="Arial" w:hAnsi="Arial" w:cs="Arial"/>
                  <w:b/>
                  <w:bCs/>
                  <w:sz w:val="24"/>
                  <w:szCs w:val="24"/>
                </w:rPr>
                <w:id w:val="-1444230210"/>
                <w14:checkbox>
                  <w14:checked w14:val="0"/>
                  <w14:checkedState w14:val="2612" w14:font="MS Gothic"/>
                  <w14:uncheckedState w14:val="2610" w14:font="MS Gothic"/>
                </w14:checkbox>
              </w:sdtPr>
              <w:sdtEndPr/>
              <w:sdtContent>
                <w:r w:rsidR="0018763F" w:rsidRPr="004D318A">
                  <w:rPr>
                    <w:rFonts w:ascii="MS Gothic" w:eastAsia="MS Gothic" w:hAnsi="MS Gothic" w:cs="Arial" w:hint="eastAsia"/>
                    <w:b/>
                    <w:bCs/>
                    <w:sz w:val="24"/>
                    <w:szCs w:val="24"/>
                  </w:rPr>
                  <w:t>☐</w:t>
                </w:r>
              </w:sdtContent>
            </w:sdt>
            <w:r w:rsidR="0018763F" w:rsidRPr="004D318A">
              <w:rPr>
                <w:rFonts w:ascii="Arial" w:hAnsi="Arial" w:cs="Arial"/>
                <w:sz w:val="24"/>
                <w:szCs w:val="24"/>
              </w:rPr>
              <w:t xml:space="preserve">  </w:t>
            </w:r>
            <w:r w:rsidR="0018763F" w:rsidRPr="006B2A76">
              <w:rPr>
                <w:rFonts w:ascii="Arial" w:hAnsi="Arial" w:cs="Arial"/>
                <w:b/>
                <w:bCs/>
                <w:sz w:val="24"/>
                <w:szCs w:val="24"/>
              </w:rPr>
              <w:t>No</w:t>
            </w:r>
          </w:p>
        </w:tc>
      </w:tr>
    </w:tbl>
    <w:p w14:paraId="7BF2FA48" w14:textId="66C79145" w:rsidR="006417BE" w:rsidRDefault="006417BE" w:rsidP="00C62872">
      <w:pPr>
        <w:spacing w:after="0"/>
        <w:rPr>
          <w:rFonts w:ascii="Arial" w:hAnsi="Arial" w:cs="Arial"/>
          <w:sz w:val="24"/>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4" w:space="0" w:color="0070C0"/>
        </w:tblBorders>
        <w:tblCellMar>
          <w:top w:w="85" w:type="dxa"/>
          <w:bottom w:w="85" w:type="dxa"/>
        </w:tblCellMar>
        <w:tblLook w:val="04A0" w:firstRow="1" w:lastRow="0" w:firstColumn="1" w:lastColumn="0" w:noHBand="0" w:noVBand="1"/>
      </w:tblPr>
      <w:tblGrid>
        <w:gridCol w:w="9876"/>
      </w:tblGrid>
      <w:tr w:rsidR="00B7500E" w14:paraId="39AF6D32" w14:textId="77777777" w:rsidTr="00D87B4F">
        <w:tc>
          <w:tcPr>
            <w:tcW w:w="9892" w:type="dxa"/>
            <w:shd w:val="clear" w:color="auto" w:fill="C7D4ED"/>
          </w:tcPr>
          <w:p w14:paraId="2BCB84B9" w14:textId="3DC8DE4E" w:rsidR="00B7500E" w:rsidRPr="0048323C" w:rsidRDefault="00B7500E" w:rsidP="00C62872">
            <w:pPr>
              <w:rPr>
                <w:rFonts w:ascii="Arial" w:hAnsi="Arial" w:cs="Arial"/>
                <w:b/>
                <w:bCs/>
                <w:sz w:val="24"/>
                <w:szCs w:val="24"/>
              </w:rPr>
            </w:pPr>
            <w:r w:rsidRPr="0048323C">
              <w:rPr>
                <w:rFonts w:ascii="Arial" w:hAnsi="Arial" w:cs="Arial"/>
                <w:b/>
                <w:bCs/>
                <w:sz w:val="24"/>
                <w:szCs w:val="24"/>
              </w:rPr>
              <w:t>Recommendation(s)</w:t>
            </w:r>
          </w:p>
        </w:tc>
      </w:tr>
      <w:tr w:rsidR="00B7500E" w14:paraId="1868BD05" w14:textId="77777777" w:rsidTr="000F7B91">
        <w:tc>
          <w:tcPr>
            <w:tcW w:w="9892" w:type="dxa"/>
          </w:tcPr>
          <w:p w14:paraId="4DD4025C" w14:textId="334CA3E9" w:rsidR="00B7500E" w:rsidRDefault="0048323C" w:rsidP="00C62872">
            <w:pPr>
              <w:rPr>
                <w:rFonts w:ascii="Arial" w:hAnsi="Arial" w:cs="Arial"/>
                <w:sz w:val="24"/>
                <w:szCs w:val="24"/>
              </w:rPr>
            </w:pPr>
            <w:r>
              <w:rPr>
                <w:rFonts w:ascii="Arial" w:hAnsi="Arial" w:cs="Arial"/>
                <w:sz w:val="24"/>
                <w:szCs w:val="24"/>
              </w:rPr>
              <w:t xml:space="preserve">The </w:t>
            </w:r>
            <w:r w:rsidR="00CC1468">
              <w:rPr>
                <w:rFonts w:ascii="Arial" w:hAnsi="Arial" w:cs="Arial"/>
                <w:sz w:val="24"/>
                <w:szCs w:val="24"/>
              </w:rPr>
              <w:t>Workforce &amp; Equality</w:t>
            </w:r>
            <w:r w:rsidR="00904497">
              <w:rPr>
                <w:rFonts w:ascii="Arial" w:hAnsi="Arial" w:cs="Arial"/>
                <w:sz w:val="24"/>
                <w:szCs w:val="24"/>
              </w:rPr>
              <w:t xml:space="preserve"> </w:t>
            </w:r>
            <w:r w:rsidR="004D318A">
              <w:rPr>
                <w:rFonts w:ascii="Arial" w:hAnsi="Arial" w:cs="Arial"/>
                <w:sz w:val="24"/>
                <w:szCs w:val="24"/>
              </w:rPr>
              <w:t>Committee</w:t>
            </w:r>
            <w:r>
              <w:rPr>
                <w:rFonts w:ascii="Arial" w:hAnsi="Arial" w:cs="Arial"/>
                <w:sz w:val="24"/>
                <w:szCs w:val="24"/>
              </w:rPr>
              <w:t xml:space="preserve"> is asked to:</w:t>
            </w:r>
          </w:p>
          <w:p w14:paraId="299B9720" w14:textId="77777777" w:rsidR="006C414E" w:rsidRDefault="006C414E" w:rsidP="006C414E">
            <w:pPr>
              <w:pStyle w:val="ListParagraph"/>
              <w:numPr>
                <w:ilvl w:val="0"/>
                <w:numId w:val="2"/>
              </w:numPr>
              <w:rPr>
                <w:rFonts w:ascii="Arial" w:hAnsi="Arial" w:cs="Arial"/>
                <w:sz w:val="24"/>
                <w:szCs w:val="24"/>
              </w:rPr>
            </w:pPr>
            <w:r>
              <w:rPr>
                <w:rFonts w:ascii="Arial" w:hAnsi="Arial" w:cs="Arial"/>
                <w:sz w:val="24"/>
                <w:szCs w:val="24"/>
              </w:rPr>
              <w:t>Note the data submitted to NHS England in May 2023.</w:t>
            </w:r>
          </w:p>
          <w:p w14:paraId="19FCF5A7" w14:textId="74A7785F" w:rsidR="0048323C" w:rsidRPr="006C414E" w:rsidRDefault="006C414E" w:rsidP="006C414E">
            <w:pPr>
              <w:pStyle w:val="ListParagraph"/>
              <w:numPr>
                <w:ilvl w:val="0"/>
                <w:numId w:val="2"/>
              </w:numPr>
              <w:rPr>
                <w:rFonts w:ascii="Arial" w:hAnsi="Arial" w:cs="Arial"/>
                <w:sz w:val="24"/>
                <w:szCs w:val="24"/>
              </w:rPr>
            </w:pPr>
            <w:r>
              <w:rPr>
                <w:rFonts w:ascii="Arial" w:hAnsi="Arial" w:cs="Arial"/>
                <w:sz w:val="24"/>
                <w:szCs w:val="24"/>
              </w:rPr>
              <w:t xml:space="preserve">Support and approve the action plan for publication on the BDCFT website.  </w:t>
            </w:r>
          </w:p>
        </w:tc>
      </w:tr>
    </w:tbl>
    <w:p w14:paraId="0F7F0EBE" w14:textId="6DF49448" w:rsidR="0018763F" w:rsidRDefault="0018763F">
      <w:pPr>
        <w:spacing w:after="0"/>
        <w:rPr>
          <w:rFonts w:ascii="Arial" w:hAnsi="Arial" w:cs="Arial"/>
          <w:sz w:val="24"/>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CellMar>
          <w:top w:w="85" w:type="dxa"/>
          <w:bottom w:w="85" w:type="dxa"/>
        </w:tblCellMar>
        <w:tblLook w:val="04A0" w:firstRow="1" w:lastRow="0" w:firstColumn="1" w:lastColumn="0" w:noHBand="0" w:noVBand="1"/>
      </w:tblPr>
      <w:tblGrid>
        <w:gridCol w:w="3521"/>
        <w:gridCol w:w="6355"/>
      </w:tblGrid>
      <w:tr w:rsidR="00767C20" w14:paraId="3ED6C548" w14:textId="77777777" w:rsidTr="00D87B4F">
        <w:tc>
          <w:tcPr>
            <w:tcW w:w="9876" w:type="dxa"/>
            <w:gridSpan w:val="2"/>
            <w:shd w:val="clear" w:color="auto" w:fill="C7D4ED"/>
          </w:tcPr>
          <w:p w14:paraId="490ACFE8" w14:textId="777E60B6" w:rsidR="00767C20" w:rsidRPr="00767C20" w:rsidRDefault="00767C20" w:rsidP="00996C0C">
            <w:pPr>
              <w:rPr>
                <w:rFonts w:ascii="Arial" w:hAnsi="Arial" w:cs="Arial"/>
                <w:sz w:val="24"/>
                <w:szCs w:val="24"/>
              </w:rPr>
            </w:pPr>
            <w:r>
              <w:rPr>
                <w:rFonts w:ascii="Arial" w:hAnsi="Arial" w:cs="Arial"/>
                <w:b/>
                <w:bCs/>
                <w:sz w:val="24"/>
                <w:szCs w:val="24"/>
              </w:rPr>
              <w:t>Relationship to the Board Assurance Framework (BAF)</w:t>
            </w:r>
          </w:p>
        </w:tc>
      </w:tr>
      <w:tr w:rsidR="00767C20" w14:paraId="55134D9A" w14:textId="77777777" w:rsidTr="00AE641C">
        <w:tc>
          <w:tcPr>
            <w:tcW w:w="9876" w:type="dxa"/>
            <w:gridSpan w:val="2"/>
          </w:tcPr>
          <w:p w14:paraId="29026CA1" w14:textId="59949D94" w:rsidR="00506E3A" w:rsidRPr="000D02EA" w:rsidRDefault="00506E3A" w:rsidP="00F21EFE">
            <w:pPr>
              <w:ind w:left="7" w:hanging="7"/>
              <w:rPr>
                <w:rFonts w:ascii="Arial" w:hAnsi="Arial" w:cs="Arial"/>
                <w:sz w:val="24"/>
                <w:szCs w:val="24"/>
              </w:rPr>
            </w:pPr>
            <w:r w:rsidRPr="00F21EFE">
              <w:rPr>
                <w:rFonts w:ascii="Arial" w:hAnsi="Arial" w:cs="Arial"/>
                <w:sz w:val="24"/>
                <w:szCs w:val="24"/>
              </w:rPr>
              <w:t xml:space="preserve">The work contained with this report links to the following strategic risks as identified in the </w:t>
            </w:r>
            <w:r w:rsidRPr="000D02EA">
              <w:rPr>
                <w:rFonts w:ascii="Arial" w:hAnsi="Arial" w:cs="Arial"/>
                <w:sz w:val="24"/>
                <w:szCs w:val="24"/>
              </w:rPr>
              <w:t>BAF:</w:t>
            </w:r>
          </w:p>
          <w:p w14:paraId="19C873D5" w14:textId="29758BA6" w:rsidR="00767C20" w:rsidRPr="000D02EA" w:rsidRDefault="005574A7" w:rsidP="00186309">
            <w:pPr>
              <w:tabs>
                <w:tab w:val="left" w:pos="999"/>
              </w:tabs>
              <w:ind w:left="999" w:hanging="999"/>
              <w:rPr>
                <w:rFonts w:ascii="Arial" w:hAnsi="Arial" w:cs="Arial"/>
                <w:sz w:val="24"/>
                <w:szCs w:val="24"/>
              </w:rPr>
            </w:pPr>
            <w:sdt>
              <w:sdtPr>
                <w:rPr>
                  <w:rFonts w:ascii="Arial" w:hAnsi="Arial" w:cs="Arial"/>
                  <w:b/>
                  <w:bCs/>
                  <w:sz w:val="24"/>
                  <w:szCs w:val="24"/>
                </w:rPr>
                <w:id w:val="-970125453"/>
                <w14:checkbox>
                  <w14:checked w14:val="0"/>
                  <w14:checkedState w14:val="2612" w14:font="MS Gothic"/>
                  <w14:uncheckedState w14:val="2610" w14:font="MS Gothic"/>
                </w14:checkbox>
              </w:sdtPr>
              <w:sdtEndPr/>
              <w:sdtContent>
                <w:r w:rsidR="00767C20" w:rsidRPr="000D02EA">
                  <w:rPr>
                    <w:rFonts w:ascii="MS Gothic" w:eastAsia="MS Gothic" w:hAnsi="MS Gothic" w:cs="Arial" w:hint="eastAsia"/>
                    <w:b/>
                    <w:bCs/>
                    <w:sz w:val="24"/>
                    <w:szCs w:val="24"/>
                  </w:rPr>
                  <w:t>☐</w:t>
                </w:r>
              </w:sdtContent>
            </w:sdt>
            <w:r w:rsidR="00767C20" w:rsidRPr="000D02EA">
              <w:rPr>
                <w:rFonts w:ascii="Arial" w:hAnsi="Arial" w:cs="Arial"/>
                <w:sz w:val="24"/>
                <w:szCs w:val="24"/>
              </w:rPr>
              <w:t xml:space="preserve">  </w:t>
            </w:r>
            <w:r w:rsidR="00767C20" w:rsidRPr="000D02EA">
              <w:rPr>
                <w:rFonts w:ascii="Arial" w:hAnsi="Arial" w:cs="Arial"/>
                <w:b/>
                <w:bCs/>
                <w:sz w:val="24"/>
                <w:szCs w:val="24"/>
              </w:rPr>
              <w:t>SO1</w:t>
            </w:r>
            <w:r w:rsidR="00767C20" w:rsidRPr="000D02EA">
              <w:rPr>
                <w:rFonts w:ascii="Arial" w:hAnsi="Arial" w:cs="Arial"/>
                <w:sz w:val="24"/>
                <w:szCs w:val="24"/>
              </w:rPr>
              <w:t>:</w:t>
            </w:r>
            <w:r w:rsidR="00186309" w:rsidRPr="000D02EA">
              <w:rPr>
                <w:rFonts w:ascii="Arial" w:hAnsi="Arial" w:cs="Arial"/>
                <w:sz w:val="24"/>
                <w:szCs w:val="24"/>
              </w:rPr>
              <w:tab/>
            </w:r>
            <w:r w:rsidR="00767C20" w:rsidRPr="000D02EA">
              <w:rPr>
                <w:rFonts w:ascii="Arial" w:hAnsi="Arial" w:cs="Arial"/>
                <w:sz w:val="24"/>
                <w:szCs w:val="24"/>
              </w:rPr>
              <w:t>Engaging with our patients, service users and wider community to ensure they are equal partners in care delivery (QSC)</w:t>
            </w:r>
          </w:p>
          <w:p w14:paraId="3A108015" w14:textId="404416A9" w:rsidR="00767C20" w:rsidRPr="000D02EA" w:rsidRDefault="005574A7" w:rsidP="00767C20">
            <w:pPr>
              <w:ind w:left="999" w:hanging="999"/>
              <w:rPr>
                <w:rFonts w:ascii="Arial" w:hAnsi="Arial" w:cs="Arial"/>
                <w:sz w:val="24"/>
                <w:szCs w:val="24"/>
              </w:rPr>
            </w:pPr>
            <w:sdt>
              <w:sdtPr>
                <w:rPr>
                  <w:rFonts w:ascii="Arial" w:hAnsi="Arial" w:cs="Arial"/>
                  <w:b/>
                  <w:bCs/>
                  <w:sz w:val="24"/>
                  <w:szCs w:val="24"/>
                </w:rPr>
                <w:id w:val="-363287623"/>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67C20" w:rsidRPr="000D02EA">
              <w:rPr>
                <w:rFonts w:ascii="Arial" w:hAnsi="Arial" w:cs="Arial"/>
                <w:sz w:val="24"/>
                <w:szCs w:val="24"/>
              </w:rPr>
              <w:t xml:space="preserve">  </w:t>
            </w:r>
            <w:r w:rsidR="00767C20" w:rsidRPr="000D02EA">
              <w:rPr>
                <w:rFonts w:ascii="Arial" w:hAnsi="Arial" w:cs="Arial"/>
                <w:b/>
                <w:bCs/>
                <w:sz w:val="24"/>
                <w:szCs w:val="24"/>
              </w:rPr>
              <w:t>SO2</w:t>
            </w:r>
            <w:r w:rsidR="00767C20" w:rsidRPr="000D02EA">
              <w:rPr>
                <w:rFonts w:ascii="Arial" w:hAnsi="Arial" w:cs="Arial"/>
                <w:sz w:val="24"/>
                <w:szCs w:val="24"/>
              </w:rPr>
              <w:t>:</w:t>
            </w:r>
            <w:r w:rsidR="00186309" w:rsidRPr="000D02EA">
              <w:rPr>
                <w:rFonts w:ascii="Arial" w:hAnsi="Arial" w:cs="Arial"/>
                <w:sz w:val="24"/>
                <w:szCs w:val="24"/>
              </w:rPr>
              <w:tab/>
            </w:r>
            <w:r w:rsidR="00582826" w:rsidRPr="000D02EA">
              <w:rPr>
                <w:rFonts w:ascii="Arial" w:hAnsi="Arial" w:cs="Arial"/>
                <w:sz w:val="24"/>
                <w:szCs w:val="24"/>
              </w:rPr>
              <w:t>Prioritising</w:t>
            </w:r>
            <w:r w:rsidR="00767C20" w:rsidRPr="000D02EA">
              <w:rPr>
                <w:rFonts w:ascii="Arial" w:hAnsi="Arial" w:cs="Arial"/>
                <w:sz w:val="24"/>
                <w:szCs w:val="24"/>
              </w:rPr>
              <w:t xml:space="preserve"> our people, ensuring they have the tools, skills and right environment to be effective leaders with a culture that is open, compassionate, improvement-focused and inclusive culture (WEC)</w:t>
            </w:r>
          </w:p>
          <w:p w14:paraId="260E66F8" w14:textId="47274507" w:rsidR="00767C20" w:rsidRPr="000D02EA" w:rsidRDefault="005574A7" w:rsidP="00767C20">
            <w:pPr>
              <w:ind w:left="999" w:hanging="999"/>
              <w:rPr>
                <w:rFonts w:ascii="Arial" w:hAnsi="Arial" w:cs="Arial"/>
                <w:sz w:val="24"/>
                <w:szCs w:val="24"/>
              </w:rPr>
            </w:pPr>
            <w:sdt>
              <w:sdtPr>
                <w:rPr>
                  <w:rFonts w:ascii="Arial" w:hAnsi="Arial" w:cs="Arial"/>
                  <w:b/>
                  <w:bCs/>
                  <w:sz w:val="24"/>
                  <w:szCs w:val="24"/>
                </w:rPr>
                <w:id w:val="892935455"/>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67C20" w:rsidRPr="000D02EA">
              <w:rPr>
                <w:rFonts w:ascii="Arial" w:hAnsi="Arial" w:cs="Arial"/>
                <w:sz w:val="24"/>
                <w:szCs w:val="24"/>
              </w:rPr>
              <w:t xml:space="preserve">  </w:t>
            </w:r>
            <w:r w:rsidR="00767C20" w:rsidRPr="000D02EA">
              <w:rPr>
                <w:rFonts w:ascii="Arial" w:hAnsi="Arial" w:cs="Arial"/>
                <w:b/>
                <w:bCs/>
                <w:sz w:val="24"/>
                <w:szCs w:val="24"/>
              </w:rPr>
              <w:t>SO3</w:t>
            </w:r>
            <w:r w:rsidR="00767C20" w:rsidRPr="000D02EA">
              <w:rPr>
                <w:rFonts w:ascii="Arial" w:hAnsi="Arial" w:cs="Arial"/>
                <w:sz w:val="24"/>
                <w:szCs w:val="24"/>
              </w:rPr>
              <w:t>:</w:t>
            </w:r>
            <w:r w:rsidR="00186309" w:rsidRPr="000D02EA">
              <w:rPr>
                <w:rFonts w:ascii="Arial" w:hAnsi="Arial" w:cs="Arial"/>
                <w:sz w:val="24"/>
                <w:szCs w:val="24"/>
              </w:rPr>
              <w:tab/>
            </w:r>
            <w:r w:rsidR="00767C20" w:rsidRPr="000D02EA">
              <w:rPr>
                <w:rFonts w:ascii="Arial" w:hAnsi="Arial" w:cs="Arial"/>
                <w:sz w:val="24"/>
                <w:szCs w:val="24"/>
              </w:rPr>
              <w:t>Maximising the potential of services to delivery outstanding care to our communities (QSC)</w:t>
            </w:r>
          </w:p>
          <w:p w14:paraId="1190FA8F" w14:textId="56E9D293" w:rsidR="00767C20" w:rsidRPr="000D02EA" w:rsidRDefault="005574A7" w:rsidP="00767C20">
            <w:pPr>
              <w:ind w:left="999" w:hanging="999"/>
              <w:rPr>
                <w:rFonts w:ascii="MS Gothic" w:eastAsia="MS Gothic" w:hAnsi="MS Gothic" w:cs="Arial"/>
                <w:sz w:val="24"/>
                <w:szCs w:val="24"/>
              </w:rPr>
            </w:pPr>
            <w:sdt>
              <w:sdtPr>
                <w:rPr>
                  <w:rFonts w:ascii="MS Gothic" w:eastAsia="MS Gothic" w:hAnsi="MS Gothic" w:cs="Arial"/>
                  <w:b/>
                  <w:bCs/>
                  <w:sz w:val="24"/>
                  <w:szCs w:val="24"/>
                </w:rPr>
                <w:id w:val="2090265508"/>
                <w14:checkbox>
                  <w14:checked w14:val="1"/>
                  <w14:checkedState w14:val="2612" w14:font="MS Gothic"/>
                  <w14:uncheckedState w14:val="2610" w14:font="MS Gothic"/>
                </w14:checkbox>
              </w:sdtPr>
              <w:sdtEndPr/>
              <w:sdtContent>
                <w:r w:rsidR="006C414E">
                  <w:rPr>
                    <w:rFonts w:ascii="MS Gothic" w:eastAsia="MS Gothic" w:hAnsi="MS Gothic" w:cs="Arial" w:hint="eastAsia"/>
                    <w:b/>
                    <w:bCs/>
                    <w:sz w:val="24"/>
                    <w:szCs w:val="24"/>
                  </w:rPr>
                  <w:t>☒</w:t>
                </w:r>
              </w:sdtContent>
            </w:sdt>
            <w:r w:rsidR="00767C20" w:rsidRPr="000D02EA">
              <w:rPr>
                <w:rFonts w:ascii="Arial" w:eastAsia="MS Gothic" w:hAnsi="Arial" w:cs="Arial"/>
                <w:sz w:val="24"/>
                <w:szCs w:val="24"/>
              </w:rPr>
              <w:t xml:space="preserve">  </w:t>
            </w:r>
            <w:r w:rsidR="00767C20" w:rsidRPr="000D02EA">
              <w:rPr>
                <w:rFonts w:ascii="Arial" w:eastAsia="MS Gothic" w:hAnsi="Arial" w:cs="Arial"/>
                <w:b/>
                <w:bCs/>
                <w:sz w:val="24"/>
                <w:szCs w:val="24"/>
              </w:rPr>
              <w:t>SO4</w:t>
            </w:r>
            <w:r w:rsidR="00767C20" w:rsidRPr="000D02EA">
              <w:rPr>
                <w:rFonts w:ascii="Arial" w:eastAsia="MS Gothic" w:hAnsi="Arial" w:cs="Arial"/>
                <w:sz w:val="24"/>
                <w:szCs w:val="24"/>
              </w:rPr>
              <w:t>:</w:t>
            </w:r>
            <w:r w:rsidR="00186309" w:rsidRPr="000D02EA">
              <w:rPr>
                <w:rFonts w:ascii="Arial" w:eastAsia="MS Gothic" w:hAnsi="Arial" w:cs="Arial"/>
                <w:sz w:val="24"/>
                <w:szCs w:val="24"/>
              </w:rPr>
              <w:tab/>
            </w:r>
            <w:r w:rsidR="00767C20" w:rsidRPr="000D02EA">
              <w:rPr>
                <w:rFonts w:ascii="Arial" w:eastAsia="MS Gothic" w:hAnsi="Arial" w:cs="Arial"/>
                <w:sz w:val="24"/>
                <w:szCs w:val="24"/>
              </w:rPr>
              <w:t>Collaborating to drive innovation and transformation, enabling us to deliver against local and national ambitions (Board)</w:t>
            </w:r>
          </w:p>
          <w:p w14:paraId="352242D2" w14:textId="0F00E38E" w:rsidR="00767C20" w:rsidRPr="000D02EA" w:rsidRDefault="005574A7" w:rsidP="00767C20">
            <w:pPr>
              <w:ind w:left="999" w:hanging="999"/>
              <w:rPr>
                <w:rFonts w:ascii="Arial" w:eastAsia="MS Gothic" w:hAnsi="Arial" w:cs="Arial"/>
                <w:sz w:val="24"/>
                <w:szCs w:val="24"/>
              </w:rPr>
            </w:pPr>
            <w:sdt>
              <w:sdtPr>
                <w:rPr>
                  <w:rFonts w:ascii="MS Gothic" w:eastAsia="MS Gothic" w:hAnsi="MS Gothic" w:cs="Arial"/>
                  <w:b/>
                  <w:bCs/>
                  <w:sz w:val="24"/>
                  <w:szCs w:val="24"/>
                </w:rPr>
                <w:id w:val="1784232427"/>
                <w14:checkbox>
                  <w14:checked w14:val="0"/>
                  <w14:checkedState w14:val="2612" w14:font="MS Gothic"/>
                  <w14:uncheckedState w14:val="2610" w14:font="MS Gothic"/>
                </w14:checkbox>
              </w:sdtPr>
              <w:sdtEndPr/>
              <w:sdtContent>
                <w:r w:rsidR="00767C20" w:rsidRPr="000D02EA">
                  <w:rPr>
                    <w:rFonts w:ascii="MS Gothic" w:eastAsia="MS Gothic" w:hAnsi="MS Gothic" w:cs="Arial" w:hint="eastAsia"/>
                    <w:b/>
                    <w:bCs/>
                    <w:sz w:val="24"/>
                    <w:szCs w:val="24"/>
                  </w:rPr>
                  <w:t>☐</w:t>
                </w:r>
              </w:sdtContent>
            </w:sdt>
            <w:r w:rsidR="00767C20" w:rsidRPr="000D02EA">
              <w:rPr>
                <w:rFonts w:ascii="Arial" w:eastAsia="MS Gothic" w:hAnsi="Arial" w:cs="Arial"/>
                <w:sz w:val="24"/>
                <w:szCs w:val="24"/>
              </w:rPr>
              <w:t xml:space="preserve">  </w:t>
            </w:r>
            <w:r w:rsidR="00767C20" w:rsidRPr="000D02EA">
              <w:rPr>
                <w:rFonts w:ascii="Arial" w:eastAsia="MS Gothic" w:hAnsi="Arial" w:cs="Arial"/>
                <w:b/>
                <w:bCs/>
                <w:sz w:val="24"/>
                <w:szCs w:val="24"/>
              </w:rPr>
              <w:t>SO5</w:t>
            </w:r>
            <w:r w:rsidR="00767C20" w:rsidRPr="000D02EA">
              <w:rPr>
                <w:rFonts w:ascii="Arial" w:eastAsia="MS Gothic" w:hAnsi="Arial" w:cs="Arial"/>
                <w:sz w:val="24"/>
                <w:szCs w:val="24"/>
              </w:rPr>
              <w:t>:</w:t>
            </w:r>
            <w:r w:rsidR="00186309" w:rsidRPr="000D02EA">
              <w:rPr>
                <w:rFonts w:ascii="Arial" w:eastAsia="MS Gothic" w:hAnsi="Arial" w:cs="Arial"/>
                <w:sz w:val="24"/>
                <w:szCs w:val="24"/>
              </w:rPr>
              <w:tab/>
            </w:r>
            <w:r w:rsidR="00767C20" w:rsidRPr="000D02EA">
              <w:rPr>
                <w:rFonts w:ascii="Arial" w:eastAsia="MS Gothic" w:hAnsi="Arial" w:cs="Arial"/>
                <w:sz w:val="24"/>
                <w:szCs w:val="24"/>
              </w:rPr>
              <w:t>To make effective use of our resources to ensure services are environmentally and financially sustainable and resilient (FBIC)</w:t>
            </w:r>
          </w:p>
          <w:p w14:paraId="25053D74" w14:textId="4E45FDBC" w:rsidR="00767C20" w:rsidRDefault="005574A7" w:rsidP="00767C20">
            <w:pPr>
              <w:ind w:left="999" w:hanging="999"/>
              <w:rPr>
                <w:rFonts w:ascii="Arial" w:hAnsi="Arial" w:cs="Arial"/>
                <w:sz w:val="24"/>
                <w:szCs w:val="24"/>
              </w:rPr>
            </w:pPr>
            <w:sdt>
              <w:sdtPr>
                <w:rPr>
                  <w:rFonts w:ascii="MS Gothic" w:eastAsia="MS Gothic" w:hAnsi="MS Gothic" w:cs="Arial"/>
                  <w:b/>
                  <w:bCs/>
                  <w:sz w:val="24"/>
                  <w:szCs w:val="24"/>
                </w:rPr>
                <w:id w:val="733971222"/>
                <w14:checkbox>
                  <w14:checked w14:val="0"/>
                  <w14:checkedState w14:val="2612" w14:font="MS Gothic"/>
                  <w14:uncheckedState w14:val="2610" w14:font="MS Gothic"/>
                </w14:checkbox>
              </w:sdtPr>
              <w:sdtEndPr/>
              <w:sdtContent>
                <w:r w:rsidR="00767C20" w:rsidRPr="000D02EA">
                  <w:rPr>
                    <w:rFonts w:ascii="MS Gothic" w:eastAsia="MS Gothic" w:hAnsi="MS Gothic" w:cs="Arial" w:hint="eastAsia"/>
                    <w:b/>
                    <w:bCs/>
                    <w:sz w:val="24"/>
                    <w:szCs w:val="24"/>
                  </w:rPr>
                  <w:t>☐</w:t>
                </w:r>
              </w:sdtContent>
            </w:sdt>
            <w:r w:rsidR="00767C20" w:rsidRPr="000D02EA">
              <w:rPr>
                <w:rFonts w:ascii="Arial" w:eastAsia="MS Gothic" w:hAnsi="Arial" w:cs="Arial"/>
                <w:sz w:val="24"/>
                <w:szCs w:val="24"/>
              </w:rPr>
              <w:t xml:space="preserve">  </w:t>
            </w:r>
            <w:r w:rsidR="00767C20" w:rsidRPr="000D02EA">
              <w:rPr>
                <w:rFonts w:ascii="Arial" w:eastAsia="MS Gothic" w:hAnsi="Arial" w:cs="Arial"/>
                <w:b/>
                <w:bCs/>
                <w:sz w:val="24"/>
                <w:szCs w:val="24"/>
              </w:rPr>
              <w:t>SO6</w:t>
            </w:r>
            <w:r w:rsidR="00767C20" w:rsidRPr="000D02EA">
              <w:rPr>
                <w:rFonts w:ascii="Arial" w:eastAsia="MS Gothic" w:hAnsi="Arial" w:cs="Arial"/>
                <w:sz w:val="24"/>
                <w:szCs w:val="24"/>
              </w:rPr>
              <w:t>:</w:t>
            </w:r>
            <w:r w:rsidR="00186309" w:rsidRPr="000D02EA">
              <w:rPr>
                <w:rFonts w:ascii="Arial" w:eastAsia="MS Gothic" w:hAnsi="Arial" w:cs="Arial"/>
                <w:sz w:val="24"/>
                <w:szCs w:val="24"/>
              </w:rPr>
              <w:tab/>
            </w:r>
            <w:r w:rsidR="00767C20" w:rsidRPr="000D02EA">
              <w:rPr>
                <w:rFonts w:ascii="Arial" w:eastAsia="MS Gothic" w:hAnsi="Arial" w:cs="Arial"/>
                <w:sz w:val="24"/>
                <w:szCs w:val="24"/>
              </w:rPr>
              <w:t xml:space="preserve">To make progress in implementing our digital strategy to support our ambition to become </w:t>
            </w:r>
            <w:r w:rsidR="00767C20">
              <w:rPr>
                <w:rFonts w:ascii="Arial" w:eastAsia="MS Gothic" w:hAnsi="Arial" w:cs="Arial"/>
                <w:sz w:val="24"/>
                <w:szCs w:val="24"/>
              </w:rPr>
              <w:t>a digital leader in the NHS (FBIC)</w:t>
            </w:r>
          </w:p>
        </w:tc>
      </w:tr>
      <w:tr w:rsidR="00996C0C" w14:paraId="0BD7DA0D" w14:textId="77777777" w:rsidTr="00D87B4F">
        <w:tc>
          <w:tcPr>
            <w:tcW w:w="3521" w:type="dxa"/>
            <w:shd w:val="clear" w:color="auto" w:fill="C7D4ED"/>
          </w:tcPr>
          <w:p w14:paraId="69AAC829" w14:textId="0FA61E10" w:rsidR="00996C0C" w:rsidRPr="003E2880" w:rsidRDefault="00996C0C" w:rsidP="00996C0C">
            <w:pPr>
              <w:rPr>
                <w:rFonts w:ascii="Arial" w:hAnsi="Arial" w:cs="Arial"/>
                <w:b/>
                <w:bCs/>
                <w:sz w:val="24"/>
                <w:szCs w:val="24"/>
              </w:rPr>
            </w:pPr>
            <w:r w:rsidRPr="003E2880">
              <w:rPr>
                <w:rFonts w:ascii="Arial" w:hAnsi="Arial" w:cs="Arial"/>
                <w:b/>
                <w:bCs/>
                <w:sz w:val="24"/>
                <w:szCs w:val="24"/>
              </w:rPr>
              <w:t>Links to the Strategic Organisational Risk register (SORR)</w:t>
            </w:r>
          </w:p>
        </w:tc>
        <w:tc>
          <w:tcPr>
            <w:tcW w:w="6355" w:type="dxa"/>
          </w:tcPr>
          <w:p w14:paraId="6A1D1224" w14:textId="77777777" w:rsidR="00996C0C" w:rsidRDefault="00996C0C" w:rsidP="00996C0C">
            <w:pPr>
              <w:rPr>
                <w:rFonts w:ascii="Arial" w:hAnsi="Arial" w:cs="Arial"/>
                <w:sz w:val="24"/>
                <w:szCs w:val="24"/>
              </w:rPr>
            </w:pPr>
            <w:r>
              <w:rPr>
                <w:rFonts w:ascii="Arial" w:hAnsi="Arial" w:cs="Arial"/>
                <w:sz w:val="24"/>
                <w:szCs w:val="24"/>
              </w:rPr>
              <w:t>The work contained with this report links to the following corporate risks as identified in the SORR:</w:t>
            </w:r>
          </w:p>
          <w:p w14:paraId="57CDC3A8" w14:textId="04E3B3FD" w:rsidR="00996C0C" w:rsidRPr="006C414E" w:rsidRDefault="00996C0C" w:rsidP="006C414E">
            <w:pPr>
              <w:pStyle w:val="ListParagraph"/>
              <w:ind w:left="360"/>
              <w:rPr>
                <w:rFonts w:ascii="Arial" w:hAnsi="Arial" w:cs="Arial"/>
                <w:sz w:val="24"/>
                <w:szCs w:val="24"/>
              </w:rPr>
            </w:pPr>
          </w:p>
        </w:tc>
      </w:tr>
      <w:tr w:rsidR="00996C0C" w14:paraId="20C4A572" w14:textId="77777777" w:rsidTr="00D87B4F">
        <w:tc>
          <w:tcPr>
            <w:tcW w:w="3521" w:type="dxa"/>
            <w:shd w:val="clear" w:color="auto" w:fill="C7D4ED"/>
          </w:tcPr>
          <w:p w14:paraId="673002C0" w14:textId="3F420D23" w:rsidR="00996C0C" w:rsidRPr="003E2880" w:rsidRDefault="00996C0C" w:rsidP="00996C0C">
            <w:pPr>
              <w:rPr>
                <w:rFonts w:ascii="Arial" w:hAnsi="Arial" w:cs="Arial"/>
                <w:b/>
                <w:bCs/>
                <w:sz w:val="24"/>
                <w:szCs w:val="24"/>
              </w:rPr>
            </w:pPr>
            <w:r w:rsidRPr="003E2880">
              <w:rPr>
                <w:rFonts w:ascii="Arial" w:hAnsi="Arial" w:cs="Arial"/>
                <w:b/>
                <w:bCs/>
                <w:sz w:val="24"/>
                <w:szCs w:val="24"/>
              </w:rPr>
              <w:t>Compliance &amp; regulatory implications</w:t>
            </w:r>
          </w:p>
        </w:tc>
        <w:tc>
          <w:tcPr>
            <w:tcW w:w="6355" w:type="dxa"/>
          </w:tcPr>
          <w:p w14:paraId="77483922" w14:textId="0C8851D1" w:rsidR="00996C0C" w:rsidRDefault="00996C0C" w:rsidP="00996C0C">
            <w:pPr>
              <w:rPr>
                <w:rFonts w:ascii="Arial" w:hAnsi="Arial" w:cs="Arial"/>
                <w:sz w:val="24"/>
                <w:szCs w:val="24"/>
              </w:rPr>
            </w:pPr>
            <w:r>
              <w:rPr>
                <w:rFonts w:ascii="Arial" w:hAnsi="Arial" w:cs="Arial"/>
                <w:sz w:val="24"/>
                <w:szCs w:val="24"/>
              </w:rPr>
              <w:t xml:space="preserve">The following compliance and regulatory implications have been identified </w:t>
            </w:r>
            <w:proofErr w:type="gramStart"/>
            <w:r>
              <w:rPr>
                <w:rFonts w:ascii="Arial" w:hAnsi="Arial" w:cs="Arial"/>
                <w:sz w:val="24"/>
                <w:szCs w:val="24"/>
              </w:rPr>
              <w:t>as a result of</w:t>
            </w:r>
            <w:proofErr w:type="gramEnd"/>
            <w:r>
              <w:rPr>
                <w:rFonts w:ascii="Arial" w:hAnsi="Arial" w:cs="Arial"/>
                <w:sz w:val="24"/>
                <w:szCs w:val="24"/>
              </w:rPr>
              <w:t xml:space="preserve"> the work outlined in this report:</w:t>
            </w:r>
          </w:p>
          <w:p w14:paraId="1BAE5FAE" w14:textId="77777777" w:rsidR="006C414E" w:rsidRPr="00B21BAA" w:rsidRDefault="006C414E" w:rsidP="006C414E">
            <w:pPr>
              <w:pStyle w:val="ListParagraph"/>
              <w:numPr>
                <w:ilvl w:val="0"/>
                <w:numId w:val="2"/>
              </w:numPr>
              <w:rPr>
                <w:rFonts w:ascii="Arial" w:hAnsi="Arial" w:cs="Arial"/>
                <w:sz w:val="24"/>
                <w:szCs w:val="24"/>
              </w:rPr>
            </w:pPr>
            <w:r>
              <w:rPr>
                <w:rFonts w:ascii="Arial" w:hAnsi="Arial" w:cs="Arial"/>
                <w:sz w:val="24"/>
                <w:szCs w:val="24"/>
              </w:rPr>
              <w:t>Equality Act 2010</w:t>
            </w:r>
          </w:p>
          <w:p w14:paraId="0B99675D" w14:textId="77777777" w:rsidR="006C414E" w:rsidRDefault="006C414E" w:rsidP="006C414E">
            <w:pPr>
              <w:pStyle w:val="ListParagraph"/>
              <w:numPr>
                <w:ilvl w:val="0"/>
                <w:numId w:val="2"/>
              </w:numPr>
              <w:rPr>
                <w:rFonts w:ascii="Arial" w:hAnsi="Arial" w:cs="Arial"/>
                <w:sz w:val="24"/>
                <w:szCs w:val="24"/>
              </w:rPr>
            </w:pPr>
            <w:r>
              <w:rPr>
                <w:rFonts w:ascii="Arial" w:hAnsi="Arial" w:cs="Arial"/>
                <w:sz w:val="24"/>
                <w:szCs w:val="24"/>
              </w:rPr>
              <w:t>NHS Equality Delivery System 2022</w:t>
            </w:r>
          </w:p>
          <w:p w14:paraId="171F0366" w14:textId="77777777" w:rsidR="006C414E" w:rsidRDefault="006C414E" w:rsidP="006C414E">
            <w:pPr>
              <w:pStyle w:val="ListParagraph"/>
              <w:numPr>
                <w:ilvl w:val="0"/>
                <w:numId w:val="2"/>
              </w:numPr>
              <w:rPr>
                <w:rFonts w:ascii="Arial" w:hAnsi="Arial" w:cs="Arial"/>
                <w:sz w:val="24"/>
                <w:szCs w:val="24"/>
              </w:rPr>
            </w:pPr>
            <w:r>
              <w:rPr>
                <w:rFonts w:ascii="Arial" w:hAnsi="Arial" w:cs="Arial"/>
                <w:sz w:val="24"/>
                <w:szCs w:val="24"/>
              </w:rPr>
              <w:t>NHS Workforce Disability Equality Standard</w:t>
            </w:r>
          </w:p>
          <w:p w14:paraId="37E67FE1" w14:textId="292CDB65" w:rsidR="00996C0C" w:rsidRPr="006C414E" w:rsidRDefault="006C414E" w:rsidP="006C414E">
            <w:pPr>
              <w:pStyle w:val="ListParagraph"/>
              <w:numPr>
                <w:ilvl w:val="0"/>
                <w:numId w:val="2"/>
              </w:numPr>
              <w:rPr>
                <w:rFonts w:ascii="Arial" w:hAnsi="Arial" w:cs="Arial"/>
                <w:sz w:val="24"/>
                <w:szCs w:val="24"/>
              </w:rPr>
            </w:pPr>
            <w:r>
              <w:rPr>
                <w:rFonts w:ascii="Arial" w:hAnsi="Arial" w:cs="Arial"/>
                <w:sz w:val="24"/>
                <w:szCs w:val="24"/>
              </w:rPr>
              <w:t>NHS Workforce Race Equality Standard</w:t>
            </w:r>
          </w:p>
        </w:tc>
      </w:tr>
    </w:tbl>
    <w:p w14:paraId="5AE987FD" w14:textId="2DCBF08F" w:rsidR="00DA03DA" w:rsidRDefault="00DA03DA">
      <w:pPr>
        <w:spacing w:after="0"/>
        <w:rPr>
          <w:rFonts w:ascii="Arial" w:hAnsi="Arial" w:cs="Arial"/>
          <w:sz w:val="24"/>
          <w:szCs w:val="24"/>
        </w:rPr>
      </w:pPr>
    </w:p>
    <w:p w14:paraId="03D8691B" w14:textId="2044EB68" w:rsidR="004D318A" w:rsidRDefault="004D318A">
      <w:pPr>
        <w:spacing w:after="0"/>
        <w:rPr>
          <w:rFonts w:ascii="Arial" w:hAnsi="Arial" w:cs="Arial"/>
          <w:sz w:val="24"/>
          <w:szCs w:val="24"/>
        </w:rPr>
      </w:pPr>
    </w:p>
    <w:p w14:paraId="340DFACE"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175B7C4B"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2BBBF95A"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6559BCB2"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3EA8F20C"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725A9A16"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18D63522" w14:textId="77777777" w:rsidR="004D318A" w:rsidRDefault="004D318A" w:rsidP="004D318A">
      <w:pPr>
        <w:spacing w:after="0" w:line="240" w:lineRule="auto"/>
        <w:rPr>
          <w:rFonts w:ascii="Arial" w:eastAsia="Times New Roman" w:hAnsi="Arial" w:cs="Times New Roman"/>
          <w:color w:val="262626"/>
          <w:sz w:val="24"/>
          <w:szCs w:val="24"/>
          <w:lang w:eastAsia="en-GB"/>
        </w:rPr>
      </w:pPr>
    </w:p>
    <w:p w14:paraId="4401FF1A" w14:textId="1CCF2811" w:rsidR="004D318A" w:rsidRPr="004D318A" w:rsidRDefault="00CC1468" w:rsidP="004D318A">
      <w:pPr>
        <w:spacing w:after="0" w:line="240" w:lineRule="auto"/>
        <w:jc w:val="center"/>
        <w:rPr>
          <w:rFonts w:ascii="Arial" w:eastAsia="Times New Roman" w:hAnsi="Arial" w:cs="Times New Roman"/>
          <w:sz w:val="32"/>
          <w:szCs w:val="32"/>
          <w:lang w:eastAsia="en-GB"/>
        </w:rPr>
      </w:pPr>
      <w:r>
        <w:rPr>
          <w:rFonts w:ascii="Arial" w:eastAsia="Times New Roman" w:hAnsi="Arial" w:cs="Times New Roman"/>
          <w:b/>
          <w:sz w:val="32"/>
          <w:szCs w:val="32"/>
          <w:lang w:eastAsia="en-GB"/>
        </w:rPr>
        <w:t>Workforce &amp; Equality</w:t>
      </w:r>
      <w:r w:rsidR="004D318A" w:rsidRPr="004D318A">
        <w:rPr>
          <w:rFonts w:ascii="Arial" w:eastAsia="Times New Roman" w:hAnsi="Arial" w:cs="Times New Roman"/>
          <w:b/>
          <w:sz w:val="32"/>
          <w:szCs w:val="32"/>
          <w:lang w:eastAsia="en-GB"/>
        </w:rPr>
        <w:t xml:space="preserve"> Committee</w:t>
      </w:r>
      <w:r w:rsidR="004D318A">
        <w:rPr>
          <w:rFonts w:ascii="Arial" w:eastAsia="Times New Roman" w:hAnsi="Arial" w:cs="Times New Roman"/>
          <w:b/>
          <w:sz w:val="32"/>
          <w:szCs w:val="32"/>
          <w:lang w:eastAsia="en-GB"/>
        </w:rPr>
        <w:t xml:space="preserve"> Meeting</w:t>
      </w:r>
    </w:p>
    <w:p w14:paraId="1BA46DFA" w14:textId="77777777" w:rsidR="004D318A" w:rsidRPr="004D318A" w:rsidRDefault="004D318A" w:rsidP="004D318A">
      <w:pPr>
        <w:spacing w:after="0" w:line="240" w:lineRule="auto"/>
        <w:jc w:val="center"/>
        <w:rPr>
          <w:rFonts w:ascii="Arial" w:eastAsia="Times New Roman" w:hAnsi="Arial" w:cs="Times New Roman"/>
          <w:color w:val="FF0000"/>
          <w:sz w:val="32"/>
          <w:szCs w:val="32"/>
          <w:lang w:eastAsia="en-GB"/>
        </w:rPr>
      </w:pPr>
    </w:p>
    <w:p w14:paraId="0E1BC805" w14:textId="604FA6DC" w:rsidR="004D318A" w:rsidRPr="006C414E" w:rsidRDefault="006C414E" w:rsidP="004D318A">
      <w:pPr>
        <w:spacing w:after="0" w:line="240" w:lineRule="auto"/>
        <w:jc w:val="center"/>
        <w:rPr>
          <w:rFonts w:ascii="Arial" w:eastAsia="Times New Roman" w:hAnsi="Arial" w:cs="Times New Roman"/>
          <w:b/>
          <w:sz w:val="32"/>
          <w:szCs w:val="32"/>
          <w:lang w:eastAsia="en-GB"/>
        </w:rPr>
      </w:pPr>
      <w:r w:rsidRPr="006C414E">
        <w:rPr>
          <w:rFonts w:ascii="Arial" w:eastAsia="Times New Roman" w:hAnsi="Arial" w:cs="Times New Roman"/>
          <w:b/>
          <w:sz w:val="32"/>
          <w:szCs w:val="32"/>
          <w:lang w:eastAsia="en-GB"/>
        </w:rPr>
        <w:t>20.07.23</w:t>
      </w:r>
    </w:p>
    <w:p w14:paraId="5AD52422" w14:textId="77777777" w:rsidR="004D318A" w:rsidRPr="004D318A" w:rsidRDefault="004D318A" w:rsidP="004D318A">
      <w:pPr>
        <w:spacing w:after="0" w:line="240" w:lineRule="auto"/>
        <w:jc w:val="center"/>
        <w:rPr>
          <w:rFonts w:ascii="Arial" w:eastAsia="Times New Roman" w:hAnsi="Arial" w:cs="Times New Roman"/>
          <w:color w:val="E90000"/>
          <w:sz w:val="32"/>
          <w:szCs w:val="32"/>
          <w:lang w:eastAsia="en-GB"/>
        </w:rPr>
      </w:pPr>
    </w:p>
    <w:p w14:paraId="3DD80EA8" w14:textId="6BCC361B" w:rsidR="004D318A" w:rsidRPr="006C414E" w:rsidRDefault="006C414E" w:rsidP="004D318A">
      <w:pPr>
        <w:spacing w:after="0" w:line="240" w:lineRule="auto"/>
        <w:jc w:val="center"/>
        <w:rPr>
          <w:rFonts w:ascii="Arial" w:eastAsia="Times New Roman" w:hAnsi="Arial" w:cs="Times New Roman"/>
          <w:b/>
          <w:sz w:val="32"/>
          <w:szCs w:val="32"/>
          <w:lang w:eastAsia="en-GB"/>
        </w:rPr>
      </w:pPr>
      <w:r w:rsidRPr="006C414E">
        <w:rPr>
          <w:rFonts w:ascii="Arial" w:eastAsia="Times New Roman" w:hAnsi="Arial" w:cs="Times New Roman"/>
          <w:b/>
          <w:sz w:val="32"/>
          <w:szCs w:val="32"/>
          <w:lang w:eastAsia="en-GB"/>
        </w:rPr>
        <w:t xml:space="preserve">NHS Workforce Race Equality Standard Update </w:t>
      </w:r>
    </w:p>
    <w:p w14:paraId="24B728DC" w14:textId="77777777" w:rsidR="004D318A" w:rsidRPr="004D318A" w:rsidRDefault="004D318A" w:rsidP="004D318A">
      <w:pPr>
        <w:spacing w:after="0" w:line="240" w:lineRule="auto"/>
        <w:jc w:val="both"/>
        <w:rPr>
          <w:rFonts w:ascii="Arial" w:eastAsia="Times New Roman" w:hAnsi="Arial" w:cs="Times New Roman"/>
          <w:color w:val="E90000"/>
          <w:sz w:val="24"/>
          <w:szCs w:val="24"/>
          <w:lang w:eastAsia="en-GB"/>
        </w:rPr>
      </w:pPr>
    </w:p>
    <w:p w14:paraId="4D730486" w14:textId="77777777" w:rsidR="004D318A" w:rsidRPr="004D318A" w:rsidRDefault="004D318A" w:rsidP="004D318A">
      <w:pPr>
        <w:spacing w:after="0" w:line="240" w:lineRule="auto"/>
        <w:jc w:val="both"/>
        <w:rPr>
          <w:rFonts w:ascii="Arial" w:eastAsia="Times New Roman" w:hAnsi="Arial" w:cs="Times New Roman"/>
          <w:b/>
          <w:bCs/>
          <w:color w:val="262626"/>
          <w:sz w:val="24"/>
          <w:szCs w:val="24"/>
          <w:lang w:eastAsia="en-GB"/>
        </w:rPr>
      </w:pPr>
    </w:p>
    <w:p w14:paraId="508178FF" w14:textId="77777777" w:rsidR="004D318A" w:rsidRPr="004D318A" w:rsidRDefault="004D318A" w:rsidP="004D318A">
      <w:pPr>
        <w:spacing w:after="0" w:line="240" w:lineRule="auto"/>
        <w:jc w:val="both"/>
        <w:rPr>
          <w:rFonts w:ascii="Arial" w:eastAsia="Times New Roman" w:hAnsi="Arial" w:cs="Times New Roman"/>
          <w:b/>
          <w:bCs/>
          <w:color w:val="262626"/>
          <w:sz w:val="24"/>
          <w:szCs w:val="24"/>
          <w:lang w:eastAsia="en-GB"/>
        </w:rPr>
      </w:pPr>
      <w:r w:rsidRPr="004D318A">
        <w:rPr>
          <w:rFonts w:ascii="Arial" w:eastAsia="Times New Roman" w:hAnsi="Arial" w:cs="Times New Roman"/>
          <w:b/>
          <w:bCs/>
          <w:color w:val="262626"/>
          <w:sz w:val="24"/>
          <w:szCs w:val="24"/>
          <w:lang w:eastAsia="en-GB"/>
        </w:rPr>
        <w:t>1</w:t>
      </w:r>
      <w:r w:rsidRPr="004D318A">
        <w:rPr>
          <w:rFonts w:ascii="Arial" w:eastAsia="Times New Roman" w:hAnsi="Arial" w:cs="Times New Roman"/>
          <w:b/>
          <w:bCs/>
          <w:color w:val="262626"/>
          <w:sz w:val="24"/>
          <w:szCs w:val="24"/>
          <w:lang w:eastAsia="en-GB"/>
        </w:rPr>
        <w:tab/>
        <w:t>Purpose</w:t>
      </w:r>
    </w:p>
    <w:p w14:paraId="120BB332" w14:textId="77777777" w:rsidR="004D318A" w:rsidRPr="004D318A" w:rsidRDefault="004D318A" w:rsidP="004D318A">
      <w:pPr>
        <w:spacing w:after="0" w:line="240" w:lineRule="auto"/>
        <w:jc w:val="both"/>
        <w:rPr>
          <w:rFonts w:ascii="Arial" w:eastAsia="Times New Roman" w:hAnsi="Arial" w:cs="Times New Roman"/>
          <w:b/>
          <w:bCs/>
          <w:color w:val="E90000"/>
          <w:sz w:val="24"/>
          <w:szCs w:val="24"/>
          <w:lang w:eastAsia="en-GB"/>
        </w:rPr>
      </w:pPr>
    </w:p>
    <w:p w14:paraId="255BF81A" w14:textId="11E7C955" w:rsidR="006C414E" w:rsidRPr="00EB5EA4" w:rsidRDefault="006C414E" w:rsidP="006C414E">
      <w:pPr>
        <w:jc w:val="both"/>
        <w:rPr>
          <w:rFonts w:ascii="Arial" w:hAnsi="Arial" w:cs="Arial"/>
          <w:sz w:val="24"/>
          <w:szCs w:val="24"/>
        </w:rPr>
      </w:pPr>
      <w:r w:rsidRPr="00EB5EA4">
        <w:rPr>
          <w:rFonts w:ascii="Arial" w:hAnsi="Arial" w:cs="Arial"/>
          <w:sz w:val="24"/>
          <w:szCs w:val="24"/>
        </w:rPr>
        <w:t xml:space="preserve">The Workforce Race Equality Standard (WRES) </w:t>
      </w:r>
      <w:r>
        <w:rPr>
          <w:rFonts w:ascii="Arial" w:hAnsi="Arial" w:cs="Arial"/>
          <w:sz w:val="24"/>
          <w:szCs w:val="24"/>
        </w:rPr>
        <w:t>is</w:t>
      </w:r>
      <w:r w:rsidRPr="00EB5EA4">
        <w:rPr>
          <w:rFonts w:ascii="Arial" w:hAnsi="Arial" w:cs="Arial"/>
          <w:sz w:val="24"/>
          <w:szCs w:val="24"/>
        </w:rPr>
        <w:t xml:space="preserve"> part of the NHS Standard Contract and support</w:t>
      </w:r>
      <w:r w:rsidR="00AD6657">
        <w:rPr>
          <w:rFonts w:ascii="Arial" w:hAnsi="Arial" w:cs="Arial"/>
          <w:sz w:val="24"/>
          <w:szCs w:val="24"/>
        </w:rPr>
        <w:t>s</w:t>
      </w:r>
      <w:r w:rsidRPr="00EB5EA4">
        <w:rPr>
          <w:rFonts w:ascii="Arial" w:hAnsi="Arial" w:cs="Arial"/>
          <w:sz w:val="24"/>
          <w:szCs w:val="24"/>
        </w:rPr>
        <w:t xml:space="preserve"> NHS organisations to be compliant with the Equality Act 2010 and the 2017 Regulations. The WRES was launched by NHS England in July 2015. Bradford District Care Foundation Trust (BDCFT) has been publishing data against the WRES metrics annually for </w:t>
      </w:r>
      <w:r>
        <w:rPr>
          <w:rFonts w:ascii="Arial" w:hAnsi="Arial" w:cs="Arial"/>
          <w:sz w:val="24"/>
          <w:szCs w:val="24"/>
        </w:rPr>
        <w:t>six</w:t>
      </w:r>
      <w:r w:rsidRPr="00EB5EA4">
        <w:rPr>
          <w:rFonts w:ascii="Arial" w:hAnsi="Arial" w:cs="Arial"/>
          <w:sz w:val="24"/>
          <w:szCs w:val="24"/>
        </w:rPr>
        <w:t xml:space="preserve"> years and has collected data in August every year since 2014. </w:t>
      </w:r>
    </w:p>
    <w:p w14:paraId="5449CF57" w14:textId="0A43E715" w:rsidR="006C414E" w:rsidRPr="00EB5EA4" w:rsidRDefault="006C414E" w:rsidP="006C414E">
      <w:pPr>
        <w:jc w:val="both"/>
        <w:rPr>
          <w:rFonts w:ascii="Arial" w:hAnsi="Arial" w:cs="Arial"/>
          <w:sz w:val="24"/>
          <w:szCs w:val="24"/>
        </w:rPr>
      </w:pPr>
      <w:r w:rsidRPr="00EB5EA4">
        <w:rPr>
          <w:rFonts w:ascii="Arial" w:hAnsi="Arial" w:cs="Arial"/>
          <w:sz w:val="24"/>
          <w:szCs w:val="24"/>
        </w:rPr>
        <w:t>The implementation of</w:t>
      </w:r>
      <w:r>
        <w:rPr>
          <w:rFonts w:ascii="Arial" w:hAnsi="Arial" w:cs="Arial"/>
          <w:sz w:val="24"/>
          <w:szCs w:val="24"/>
        </w:rPr>
        <w:t xml:space="preserve"> the WRES</w:t>
      </w:r>
      <w:r w:rsidRPr="00EB5EA4">
        <w:rPr>
          <w:rFonts w:ascii="Arial" w:hAnsi="Arial" w:cs="Arial"/>
          <w:sz w:val="24"/>
          <w:szCs w:val="24"/>
        </w:rPr>
        <w:t xml:space="preserve"> is an Equality Objective for the Trust. The Equality Objectives run from 2020-2024 and are a legal requirement to have under the Public Sector Equality Duty. </w:t>
      </w:r>
    </w:p>
    <w:p w14:paraId="2EA42AE7" w14:textId="3F140F8B" w:rsidR="006C414E" w:rsidRPr="00EB5EA4" w:rsidRDefault="006C414E" w:rsidP="006C414E">
      <w:pPr>
        <w:jc w:val="both"/>
        <w:rPr>
          <w:rFonts w:ascii="Arial" w:hAnsi="Arial" w:cs="Arial"/>
          <w:b/>
          <w:sz w:val="24"/>
          <w:szCs w:val="24"/>
        </w:rPr>
      </w:pPr>
      <w:r w:rsidRPr="00EB5EA4">
        <w:rPr>
          <w:rFonts w:ascii="Arial" w:hAnsi="Arial" w:cs="Arial"/>
          <w:sz w:val="24"/>
          <w:szCs w:val="24"/>
        </w:rPr>
        <w:t xml:space="preserve">The Belonging and Inclusion Plan was approved at Trust Board in October 2021 and will run until 2024. The plan includes the Trusts priorities and what commitments are made to improve the Trust’s performance against the NHS Workforce </w:t>
      </w:r>
      <w:r w:rsidR="00AD6657">
        <w:rPr>
          <w:rFonts w:ascii="Arial" w:hAnsi="Arial" w:cs="Arial"/>
          <w:sz w:val="24"/>
          <w:szCs w:val="24"/>
        </w:rPr>
        <w:t xml:space="preserve">Race </w:t>
      </w:r>
      <w:r w:rsidRPr="00EB5EA4">
        <w:rPr>
          <w:rFonts w:ascii="Arial" w:hAnsi="Arial" w:cs="Arial"/>
          <w:sz w:val="24"/>
          <w:szCs w:val="24"/>
        </w:rPr>
        <w:t>Equality Standard.</w:t>
      </w:r>
      <w:r w:rsidRPr="00EB5EA4">
        <w:rPr>
          <w:rFonts w:ascii="Arial" w:hAnsi="Arial" w:cs="Arial"/>
          <w:b/>
          <w:sz w:val="24"/>
          <w:szCs w:val="24"/>
        </w:rPr>
        <w:t xml:space="preserve"> </w:t>
      </w:r>
      <w:r w:rsidRPr="00EB5EA4">
        <w:rPr>
          <w:rFonts w:ascii="Arial" w:hAnsi="Arial" w:cs="Arial"/>
          <w:sz w:val="24"/>
          <w:szCs w:val="24"/>
        </w:rPr>
        <w:t>An EDI Strategic Staff Partnership scrutinise</w:t>
      </w:r>
      <w:r w:rsidR="00AD6657">
        <w:rPr>
          <w:rFonts w:ascii="Arial" w:hAnsi="Arial" w:cs="Arial"/>
          <w:sz w:val="24"/>
          <w:szCs w:val="24"/>
        </w:rPr>
        <w:t>s</w:t>
      </w:r>
      <w:r w:rsidRPr="00EB5EA4">
        <w:rPr>
          <w:rFonts w:ascii="Arial" w:hAnsi="Arial" w:cs="Arial"/>
          <w:sz w:val="24"/>
          <w:szCs w:val="24"/>
        </w:rPr>
        <w:t xml:space="preserve"> and support</w:t>
      </w:r>
      <w:r w:rsidR="00AD6657">
        <w:rPr>
          <w:rFonts w:ascii="Arial" w:hAnsi="Arial" w:cs="Arial"/>
          <w:sz w:val="24"/>
          <w:szCs w:val="24"/>
        </w:rPr>
        <w:t>s</w:t>
      </w:r>
      <w:r w:rsidRPr="00EB5EA4">
        <w:rPr>
          <w:rFonts w:ascii="Arial" w:hAnsi="Arial" w:cs="Arial"/>
          <w:sz w:val="24"/>
          <w:szCs w:val="24"/>
        </w:rPr>
        <w:t xml:space="preserve"> implementation. </w:t>
      </w:r>
      <w:r>
        <w:rPr>
          <w:rFonts w:ascii="Arial" w:hAnsi="Arial" w:cs="Arial"/>
          <w:sz w:val="24"/>
          <w:szCs w:val="24"/>
        </w:rPr>
        <w:t xml:space="preserve">A Workforce Race Equality Standard Task Group is also in place to drive change around the WRES priorities. </w:t>
      </w:r>
    </w:p>
    <w:p w14:paraId="6B0EA1C7" w14:textId="33855929" w:rsidR="006C414E" w:rsidRDefault="006C414E" w:rsidP="006C414E">
      <w:pPr>
        <w:jc w:val="both"/>
        <w:rPr>
          <w:rFonts w:ascii="Arial" w:hAnsi="Arial" w:cs="Arial"/>
          <w:sz w:val="24"/>
          <w:szCs w:val="24"/>
        </w:rPr>
      </w:pPr>
      <w:r w:rsidRPr="00EB5EA4">
        <w:rPr>
          <w:rFonts w:ascii="Arial" w:hAnsi="Arial" w:cs="Arial"/>
          <w:sz w:val="24"/>
          <w:szCs w:val="24"/>
        </w:rPr>
        <w:t xml:space="preserve">The data collected for </w:t>
      </w:r>
      <w:r>
        <w:rPr>
          <w:rFonts w:ascii="Arial" w:hAnsi="Arial" w:cs="Arial"/>
          <w:sz w:val="24"/>
          <w:szCs w:val="24"/>
        </w:rPr>
        <w:t xml:space="preserve">the WRES </w:t>
      </w:r>
      <w:r w:rsidRPr="00EB5EA4">
        <w:rPr>
          <w:rFonts w:ascii="Arial" w:hAnsi="Arial" w:cs="Arial"/>
          <w:sz w:val="24"/>
          <w:szCs w:val="24"/>
        </w:rPr>
        <w:t xml:space="preserve">was submitted via the </w:t>
      </w:r>
      <w:r w:rsidRPr="00EB5EA4">
        <w:rPr>
          <w:rFonts w:ascii="Arial" w:hAnsi="Arial" w:cs="Arial"/>
          <w:sz w:val="24"/>
          <w:szCs w:val="24"/>
          <w:lang w:val="en"/>
        </w:rPr>
        <w:t xml:space="preserve">Strategic Data Collection Service </w:t>
      </w:r>
      <w:r w:rsidRPr="00EB5EA4">
        <w:rPr>
          <w:rFonts w:ascii="Arial" w:hAnsi="Arial" w:cs="Arial"/>
          <w:sz w:val="24"/>
          <w:szCs w:val="24"/>
        </w:rPr>
        <w:t xml:space="preserve">(SCDS) NHS Digital database and the DCF online platform in </w:t>
      </w:r>
      <w:r>
        <w:rPr>
          <w:rFonts w:ascii="Arial" w:hAnsi="Arial" w:cs="Arial"/>
          <w:sz w:val="24"/>
          <w:szCs w:val="24"/>
        </w:rPr>
        <w:t>May 2023</w:t>
      </w:r>
      <w:r w:rsidRPr="00EB5EA4">
        <w:rPr>
          <w:rFonts w:ascii="Arial" w:hAnsi="Arial" w:cs="Arial"/>
          <w:sz w:val="24"/>
          <w:szCs w:val="24"/>
        </w:rPr>
        <w:t>.  This report outlines the headlines from that submission, the comparison, and trends over the previous years and the actions that will be and already have been embedded into the Belonging and Inclusion Plan. The intention is that this report is published as evidence</w:t>
      </w:r>
      <w:r>
        <w:rPr>
          <w:rFonts w:ascii="Arial" w:hAnsi="Arial" w:cs="Arial"/>
          <w:sz w:val="24"/>
          <w:szCs w:val="24"/>
        </w:rPr>
        <w:t xml:space="preserve"> on the BDCFT website</w:t>
      </w:r>
      <w:r w:rsidRPr="00EB5EA4">
        <w:rPr>
          <w:rFonts w:ascii="Arial" w:hAnsi="Arial" w:cs="Arial"/>
          <w:sz w:val="24"/>
          <w:szCs w:val="24"/>
        </w:rPr>
        <w:t>.  Publication is a key element of compliance with the Public Sector Duty of the Equality Act 2010</w:t>
      </w:r>
    </w:p>
    <w:p w14:paraId="4AB90D07" w14:textId="21A90C85" w:rsidR="004D318A" w:rsidRPr="006C414E" w:rsidRDefault="006C414E" w:rsidP="006C414E">
      <w:pPr>
        <w:jc w:val="both"/>
        <w:rPr>
          <w:rFonts w:ascii="Arial" w:hAnsi="Arial" w:cs="Arial"/>
          <w:sz w:val="24"/>
          <w:szCs w:val="24"/>
        </w:rPr>
      </w:pPr>
      <w:r>
        <w:rPr>
          <w:rFonts w:ascii="Arial" w:hAnsi="Arial" w:cs="Arial"/>
          <w:sz w:val="24"/>
          <w:szCs w:val="24"/>
        </w:rPr>
        <w:t>In addition to these established standards NHS England have developed two</w:t>
      </w:r>
      <w:r w:rsidR="00AD6657">
        <w:rPr>
          <w:rFonts w:ascii="Arial" w:hAnsi="Arial" w:cs="Arial"/>
          <w:sz w:val="24"/>
          <w:szCs w:val="24"/>
        </w:rPr>
        <w:t xml:space="preserve"> new</w:t>
      </w:r>
      <w:r>
        <w:rPr>
          <w:rFonts w:ascii="Arial" w:hAnsi="Arial" w:cs="Arial"/>
          <w:sz w:val="24"/>
          <w:szCs w:val="24"/>
        </w:rPr>
        <w:t xml:space="preserve"> standards this year. They are the Medical Race Equality Standard and the Bank Staff Race Equality Standards. Both launched with options for voluntary submission in 2023 by the end of June. The organisation has collected the available data for both standards to be shared and discussed at the Workforce and Equality Committee in October but has not submitted this during this test year. The Trust will submit the data by May 31</w:t>
      </w:r>
      <w:r w:rsidRPr="00EB5EA4">
        <w:rPr>
          <w:rFonts w:ascii="Arial" w:hAnsi="Arial" w:cs="Arial"/>
          <w:sz w:val="24"/>
          <w:szCs w:val="24"/>
          <w:vertAlign w:val="superscript"/>
        </w:rPr>
        <w:t>st</w:t>
      </w:r>
      <w:r>
        <w:rPr>
          <w:rFonts w:ascii="Arial" w:hAnsi="Arial" w:cs="Arial"/>
          <w:sz w:val="24"/>
          <w:szCs w:val="24"/>
        </w:rPr>
        <w:t xml:space="preserve">, 2024. </w:t>
      </w:r>
    </w:p>
    <w:p w14:paraId="7CBA3E10" w14:textId="77777777" w:rsidR="004D318A" w:rsidRPr="004D318A" w:rsidRDefault="004D318A" w:rsidP="004D318A">
      <w:pPr>
        <w:numPr>
          <w:ilvl w:val="0"/>
          <w:numId w:val="5"/>
        </w:numPr>
        <w:spacing w:after="0" w:line="240" w:lineRule="auto"/>
        <w:ind w:hanging="720"/>
        <w:contextualSpacing/>
        <w:jc w:val="both"/>
        <w:rPr>
          <w:rFonts w:ascii="Arial" w:eastAsia="Times New Roman" w:hAnsi="Arial" w:cs="Times New Roman"/>
          <w:b/>
          <w:bCs/>
          <w:sz w:val="24"/>
          <w:szCs w:val="24"/>
          <w:lang w:eastAsia="en-GB"/>
        </w:rPr>
      </w:pPr>
      <w:r w:rsidRPr="004D318A">
        <w:rPr>
          <w:rFonts w:ascii="Arial" w:eastAsia="Times New Roman" w:hAnsi="Arial" w:cs="Times New Roman"/>
          <w:b/>
          <w:bCs/>
          <w:sz w:val="24"/>
          <w:szCs w:val="24"/>
          <w:lang w:eastAsia="en-GB"/>
        </w:rPr>
        <w:t>Proposed Outcome</w:t>
      </w:r>
    </w:p>
    <w:p w14:paraId="0FEBE593" w14:textId="77777777" w:rsidR="004D318A" w:rsidRPr="004D318A" w:rsidRDefault="004D318A" w:rsidP="004D318A">
      <w:pPr>
        <w:spacing w:after="0" w:line="240" w:lineRule="auto"/>
        <w:jc w:val="both"/>
        <w:rPr>
          <w:rFonts w:ascii="Arial" w:eastAsia="Times New Roman" w:hAnsi="Arial" w:cs="Times New Roman"/>
          <w:bCs/>
          <w:color w:val="E90000"/>
          <w:sz w:val="24"/>
          <w:szCs w:val="24"/>
          <w:lang w:eastAsia="en-GB"/>
        </w:rPr>
      </w:pPr>
    </w:p>
    <w:p w14:paraId="37A9906F" w14:textId="57B5B87A" w:rsidR="004D318A" w:rsidRDefault="00AD6657" w:rsidP="004D318A">
      <w:pPr>
        <w:spacing w:after="0" w:line="240" w:lineRule="auto"/>
        <w:jc w:val="both"/>
        <w:rPr>
          <w:rFonts w:ascii="Arial" w:hAnsi="Arial" w:cs="Arial"/>
          <w:sz w:val="24"/>
          <w:szCs w:val="24"/>
        </w:rPr>
      </w:pPr>
      <w:r w:rsidRPr="00AD6657">
        <w:rPr>
          <w:rFonts w:ascii="Arial" w:hAnsi="Arial" w:cs="Arial"/>
          <w:sz w:val="24"/>
          <w:szCs w:val="24"/>
        </w:rPr>
        <w:t xml:space="preserve">There have been improvements across seven of the nine metrics, one metric has stayed </w:t>
      </w:r>
      <w:proofErr w:type="gramStart"/>
      <w:r w:rsidRPr="00AD6657">
        <w:rPr>
          <w:rFonts w:ascii="Arial" w:hAnsi="Arial" w:cs="Arial"/>
          <w:sz w:val="24"/>
          <w:szCs w:val="24"/>
        </w:rPr>
        <w:t>static</w:t>
      </w:r>
      <w:proofErr w:type="gramEnd"/>
      <w:r w:rsidRPr="00AD6657">
        <w:rPr>
          <w:rFonts w:ascii="Arial" w:hAnsi="Arial" w:cs="Arial"/>
          <w:sz w:val="24"/>
          <w:szCs w:val="24"/>
        </w:rPr>
        <w:t xml:space="preserve"> and one is not comparable in 2023 with previous years. There are still significant gaps in the experiences between Black, Asian and Minority Ethnic (BMAE) staff when compared with White </w:t>
      </w:r>
      <w:proofErr w:type="gramStart"/>
      <w:r w:rsidRPr="00AD6657">
        <w:rPr>
          <w:rFonts w:ascii="Arial" w:hAnsi="Arial" w:cs="Arial"/>
          <w:sz w:val="24"/>
          <w:szCs w:val="24"/>
        </w:rPr>
        <w:t>staffs</w:t>
      </w:r>
      <w:proofErr w:type="gramEnd"/>
      <w:r w:rsidRPr="00AD6657">
        <w:rPr>
          <w:rFonts w:ascii="Arial" w:hAnsi="Arial" w:cs="Arial"/>
          <w:sz w:val="24"/>
          <w:szCs w:val="24"/>
        </w:rPr>
        <w:t xml:space="preserve"> experience.</w:t>
      </w:r>
    </w:p>
    <w:p w14:paraId="6338C576" w14:textId="77777777" w:rsidR="00AD6657" w:rsidRDefault="00AD6657" w:rsidP="004D318A">
      <w:pPr>
        <w:spacing w:after="0" w:line="240" w:lineRule="auto"/>
        <w:jc w:val="both"/>
        <w:rPr>
          <w:rFonts w:ascii="Arial" w:hAnsi="Arial" w:cs="Arial"/>
          <w:sz w:val="24"/>
          <w:szCs w:val="24"/>
        </w:rPr>
      </w:pPr>
    </w:p>
    <w:p w14:paraId="51A5E3FC" w14:textId="77777777" w:rsidR="00AD6657" w:rsidRDefault="00AD6657" w:rsidP="004D318A">
      <w:pPr>
        <w:spacing w:after="0" w:line="240" w:lineRule="auto"/>
        <w:jc w:val="both"/>
        <w:rPr>
          <w:rFonts w:ascii="Arial" w:hAnsi="Arial" w:cs="Arial"/>
          <w:sz w:val="24"/>
          <w:szCs w:val="24"/>
        </w:rPr>
      </w:pPr>
      <w:r>
        <w:rPr>
          <w:rFonts w:ascii="Arial" w:hAnsi="Arial" w:cs="Arial"/>
          <w:sz w:val="24"/>
          <w:szCs w:val="24"/>
        </w:rPr>
        <w:lastRenderedPageBreak/>
        <w:t>The table below presents the 2023 WRES data taken from the Electronic Staff Record on 31</w:t>
      </w:r>
      <w:r w:rsidRPr="00AD6657">
        <w:rPr>
          <w:rFonts w:ascii="Arial" w:hAnsi="Arial" w:cs="Arial"/>
          <w:sz w:val="24"/>
          <w:szCs w:val="24"/>
          <w:vertAlign w:val="superscript"/>
        </w:rPr>
        <w:t>st</w:t>
      </w:r>
      <w:r>
        <w:rPr>
          <w:rFonts w:ascii="Arial" w:hAnsi="Arial" w:cs="Arial"/>
          <w:sz w:val="24"/>
          <w:szCs w:val="24"/>
        </w:rPr>
        <w:t xml:space="preserve"> March 2023 and Human Resources records over the reporting period.</w:t>
      </w:r>
    </w:p>
    <w:p w14:paraId="72CAD2CE" w14:textId="77777777" w:rsidR="00AD6657" w:rsidRDefault="00AD6657" w:rsidP="004D318A">
      <w:pPr>
        <w:spacing w:after="0" w:line="240" w:lineRule="auto"/>
        <w:jc w:val="both"/>
        <w:rPr>
          <w:rFonts w:ascii="Arial" w:hAnsi="Arial" w:cs="Arial"/>
          <w:sz w:val="24"/>
          <w:szCs w:val="24"/>
        </w:rPr>
      </w:pPr>
    </w:p>
    <w:p w14:paraId="4BD46B02" w14:textId="1699B36E" w:rsidR="00AD6657" w:rsidRPr="004D318A" w:rsidRDefault="00A65D0D" w:rsidP="004D318A">
      <w:pPr>
        <w:spacing w:after="0" w:line="240" w:lineRule="auto"/>
        <w:jc w:val="both"/>
        <w:rPr>
          <w:rFonts w:ascii="Arial" w:eastAsia="Times New Roman" w:hAnsi="Arial" w:cs="Times New Roman"/>
          <w:b/>
          <w:bCs/>
          <w:color w:val="262626"/>
          <w:sz w:val="24"/>
          <w:szCs w:val="24"/>
          <w:lang w:eastAsia="en-GB"/>
        </w:rPr>
      </w:pPr>
      <w:r>
        <w:rPr>
          <w:noProof/>
        </w:rPr>
        <w:drawing>
          <wp:inline distT="0" distB="0" distL="0" distR="0" wp14:anchorId="21853DA2" wp14:editId="0F9A2BF3">
            <wp:extent cx="571500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r w:rsidR="00AD6657">
        <w:rPr>
          <w:rFonts w:ascii="Arial" w:hAnsi="Arial" w:cs="Arial"/>
          <w:sz w:val="24"/>
          <w:szCs w:val="24"/>
        </w:rPr>
        <w:t xml:space="preserve"> </w:t>
      </w:r>
    </w:p>
    <w:p w14:paraId="7F16C21F" w14:textId="77777777" w:rsidR="004D318A" w:rsidRDefault="004D318A" w:rsidP="004D318A">
      <w:pPr>
        <w:spacing w:after="0" w:line="240" w:lineRule="auto"/>
        <w:jc w:val="both"/>
        <w:rPr>
          <w:rFonts w:ascii="Arial" w:eastAsia="Times New Roman" w:hAnsi="Arial" w:cs="Times New Roman"/>
          <w:b/>
          <w:bCs/>
          <w:color w:val="262626"/>
          <w:sz w:val="24"/>
          <w:szCs w:val="24"/>
          <w:lang w:eastAsia="en-GB"/>
        </w:rPr>
      </w:pPr>
    </w:p>
    <w:p w14:paraId="40227F6F" w14:textId="12F9036D" w:rsidR="00A65D0D" w:rsidRDefault="00A65D0D" w:rsidP="004D318A">
      <w:pPr>
        <w:spacing w:after="0" w:line="240" w:lineRule="auto"/>
        <w:jc w:val="both"/>
        <w:rPr>
          <w:rFonts w:ascii="Arial" w:eastAsia="Times New Roman" w:hAnsi="Arial" w:cs="Times New Roman"/>
          <w:color w:val="262626"/>
          <w:sz w:val="24"/>
          <w:szCs w:val="24"/>
          <w:lang w:eastAsia="en-GB"/>
        </w:rPr>
      </w:pPr>
      <w:r w:rsidRPr="00A65D0D">
        <w:rPr>
          <w:rFonts w:ascii="Arial" w:eastAsia="Times New Roman" w:hAnsi="Arial" w:cs="Times New Roman"/>
          <w:color w:val="262626"/>
          <w:sz w:val="24"/>
          <w:szCs w:val="24"/>
          <w:lang w:eastAsia="en-GB"/>
        </w:rPr>
        <w:t xml:space="preserve">National benchmarking data is not yet available for 2023 but will be presented alongside the BDCFT results for comparison once issues. </w:t>
      </w:r>
    </w:p>
    <w:p w14:paraId="16C5EDC9" w14:textId="77777777" w:rsidR="00A65D0D" w:rsidRDefault="00A65D0D" w:rsidP="004D318A">
      <w:pPr>
        <w:spacing w:after="0" w:line="240" w:lineRule="auto"/>
        <w:jc w:val="both"/>
        <w:rPr>
          <w:rFonts w:ascii="Arial" w:eastAsia="Times New Roman" w:hAnsi="Arial" w:cs="Times New Roman"/>
          <w:color w:val="262626"/>
          <w:sz w:val="24"/>
          <w:szCs w:val="24"/>
          <w:lang w:eastAsia="en-GB"/>
        </w:rPr>
      </w:pPr>
    </w:p>
    <w:p w14:paraId="2C3C9627" w14:textId="659E98C7" w:rsidR="00A65D0D" w:rsidRPr="00A65D0D" w:rsidRDefault="00A65D0D" w:rsidP="004D318A">
      <w:pPr>
        <w:spacing w:after="0" w:line="240" w:lineRule="auto"/>
        <w:jc w:val="both"/>
        <w:rPr>
          <w:rFonts w:ascii="Arial" w:eastAsia="Times New Roman" w:hAnsi="Arial" w:cs="Times New Roman"/>
          <w:color w:val="262626"/>
          <w:sz w:val="24"/>
          <w:szCs w:val="24"/>
          <w:lang w:eastAsia="en-GB"/>
        </w:rPr>
      </w:pPr>
      <w:r>
        <w:rPr>
          <w:rFonts w:ascii="Arial" w:eastAsia="Times New Roman" w:hAnsi="Arial" w:cs="Times New Roman"/>
          <w:color w:val="262626"/>
          <w:sz w:val="24"/>
          <w:szCs w:val="24"/>
          <w:lang w:eastAsia="en-GB"/>
        </w:rPr>
        <w:t xml:space="preserve">The Trust has equal representation across senior bands when compared with the whole organisation which is an excellent achievement. NHS England identified BDCFT as a national case study for success in this area in 2022/3. The population of Bradford has changed with the BME population increasing from 36% in 2011 to 43% meaning the workforce is still under-representative of the local ethnic diversity. </w:t>
      </w:r>
    </w:p>
    <w:p w14:paraId="58ACBD21" w14:textId="1D97C0FB" w:rsidR="00A65D0D" w:rsidRDefault="00A65D0D" w:rsidP="004D318A">
      <w:pPr>
        <w:spacing w:after="0" w:line="240" w:lineRule="auto"/>
        <w:jc w:val="both"/>
        <w:rPr>
          <w:rFonts w:ascii="Arial" w:eastAsia="Times New Roman" w:hAnsi="Arial" w:cs="Times New Roman"/>
          <w:b/>
          <w:bCs/>
          <w:color w:val="262626"/>
          <w:sz w:val="24"/>
          <w:szCs w:val="24"/>
          <w:lang w:eastAsia="en-GB"/>
        </w:rPr>
      </w:pPr>
    </w:p>
    <w:p w14:paraId="78B47AC1" w14:textId="30242EF8" w:rsidR="00A65D0D" w:rsidRPr="00A65D0D" w:rsidRDefault="00A65D0D" w:rsidP="004D318A">
      <w:pPr>
        <w:spacing w:after="0" w:line="240" w:lineRule="auto"/>
        <w:jc w:val="both"/>
        <w:rPr>
          <w:rFonts w:ascii="Arial" w:eastAsia="Times New Roman" w:hAnsi="Arial" w:cs="Times New Roman"/>
          <w:color w:val="262626"/>
          <w:sz w:val="24"/>
          <w:szCs w:val="24"/>
          <w:lang w:eastAsia="en-GB"/>
        </w:rPr>
      </w:pPr>
      <w:r w:rsidRPr="00A65D0D">
        <w:rPr>
          <w:rFonts w:ascii="Arial" w:eastAsia="Times New Roman" w:hAnsi="Arial" w:cs="Times New Roman"/>
          <w:color w:val="262626"/>
          <w:sz w:val="24"/>
          <w:szCs w:val="24"/>
          <w:lang w:eastAsia="en-GB"/>
        </w:rPr>
        <w:t xml:space="preserve">Reducing the likelihood of BME staff </w:t>
      </w:r>
      <w:proofErr w:type="gramStart"/>
      <w:r w:rsidRPr="00A65D0D">
        <w:rPr>
          <w:rFonts w:ascii="Arial" w:eastAsia="Times New Roman" w:hAnsi="Arial" w:cs="Times New Roman"/>
          <w:color w:val="262626"/>
          <w:sz w:val="24"/>
          <w:szCs w:val="24"/>
          <w:lang w:eastAsia="en-GB"/>
        </w:rPr>
        <w:t>entering into</w:t>
      </w:r>
      <w:proofErr w:type="gramEnd"/>
      <w:r w:rsidRPr="00A65D0D">
        <w:rPr>
          <w:rFonts w:ascii="Arial" w:eastAsia="Times New Roman" w:hAnsi="Arial" w:cs="Times New Roman"/>
          <w:color w:val="262626"/>
          <w:sz w:val="24"/>
          <w:szCs w:val="24"/>
          <w:lang w:eastAsia="en-GB"/>
        </w:rPr>
        <w:t xml:space="preserve"> a formal disciplinary and increasing the likelihood of BME staff being appointed after shortlisting are still key priorities for the WRES Task Group. </w:t>
      </w:r>
    </w:p>
    <w:p w14:paraId="1BFC42CB" w14:textId="77777777" w:rsidR="00A65D0D" w:rsidRDefault="00A65D0D" w:rsidP="004D318A">
      <w:pPr>
        <w:spacing w:after="0" w:line="240" w:lineRule="auto"/>
        <w:jc w:val="both"/>
        <w:rPr>
          <w:rFonts w:ascii="Arial" w:eastAsia="Times New Roman" w:hAnsi="Arial" w:cs="Times New Roman"/>
          <w:b/>
          <w:bCs/>
          <w:color w:val="262626"/>
          <w:sz w:val="24"/>
          <w:szCs w:val="24"/>
          <w:lang w:eastAsia="en-GB"/>
        </w:rPr>
      </w:pPr>
    </w:p>
    <w:p w14:paraId="3E036DCC" w14:textId="38BEACAE" w:rsidR="00A65D0D" w:rsidRDefault="00A65D0D" w:rsidP="004D318A">
      <w:pPr>
        <w:spacing w:after="0" w:line="240" w:lineRule="auto"/>
        <w:jc w:val="both"/>
        <w:rPr>
          <w:rFonts w:ascii="Arial" w:eastAsia="Times New Roman" w:hAnsi="Arial" w:cs="Times New Roman"/>
          <w:color w:val="262626"/>
          <w:sz w:val="24"/>
          <w:szCs w:val="24"/>
          <w:lang w:eastAsia="en-GB"/>
        </w:rPr>
      </w:pPr>
      <w:r w:rsidRPr="00A65D0D">
        <w:rPr>
          <w:rFonts w:ascii="Arial" w:eastAsia="Times New Roman" w:hAnsi="Arial" w:cs="Times New Roman"/>
          <w:color w:val="262626"/>
          <w:sz w:val="24"/>
          <w:szCs w:val="24"/>
          <w:lang w:eastAsia="en-GB"/>
        </w:rPr>
        <w:t xml:space="preserve">The table below shows the 2022 NHS staff survey WRES indicators. </w:t>
      </w:r>
    </w:p>
    <w:p w14:paraId="633D89FC" w14:textId="77777777" w:rsidR="00A65D0D" w:rsidRDefault="00A65D0D" w:rsidP="004D318A">
      <w:pPr>
        <w:spacing w:after="0" w:line="240" w:lineRule="auto"/>
        <w:jc w:val="both"/>
        <w:rPr>
          <w:rFonts w:ascii="Arial" w:eastAsia="Times New Roman" w:hAnsi="Arial" w:cs="Times New Roman"/>
          <w:color w:val="262626"/>
          <w:sz w:val="24"/>
          <w:szCs w:val="24"/>
          <w:lang w:eastAsia="en-GB"/>
        </w:rPr>
      </w:pPr>
    </w:p>
    <w:p w14:paraId="10987DC3" w14:textId="6E5D1A9E" w:rsidR="00A65D0D" w:rsidRPr="00A65D0D" w:rsidRDefault="00A65D0D" w:rsidP="004D318A">
      <w:pPr>
        <w:spacing w:after="0" w:line="240" w:lineRule="auto"/>
        <w:jc w:val="both"/>
        <w:rPr>
          <w:rFonts w:ascii="Arial" w:eastAsia="Times New Roman" w:hAnsi="Arial" w:cs="Times New Roman"/>
          <w:color w:val="262626"/>
          <w:sz w:val="24"/>
          <w:szCs w:val="24"/>
          <w:lang w:eastAsia="en-GB"/>
        </w:rPr>
      </w:pPr>
      <w:r>
        <w:rPr>
          <w:noProof/>
        </w:rPr>
        <w:lastRenderedPageBreak/>
        <w:drawing>
          <wp:inline distT="0" distB="0" distL="0" distR="0" wp14:anchorId="04D31D49" wp14:editId="321723B5">
            <wp:extent cx="5715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5E896818" w14:textId="77777777" w:rsidR="00A65D0D" w:rsidRDefault="00A65D0D" w:rsidP="004D318A">
      <w:pPr>
        <w:spacing w:after="0" w:line="240" w:lineRule="auto"/>
        <w:jc w:val="both"/>
        <w:rPr>
          <w:rFonts w:ascii="Arial" w:eastAsia="Times New Roman" w:hAnsi="Arial" w:cs="Times New Roman"/>
          <w:b/>
          <w:bCs/>
          <w:color w:val="262626"/>
          <w:sz w:val="24"/>
          <w:szCs w:val="24"/>
          <w:lang w:eastAsia="en-GB"/>
        </w:rPr>
      </w:pPr>
    </w:p>
    <w:p w14:paraId="19D7E111" w14:textId="16FA0B51" w:rsidR="00A65D0D" w:rsidRDefault="00A65D0D" w:rsidP="004D318A">
      <w:pPr>
        <w:spacing w:after="0" w:line="240" w:lineRule="auto"/>
        <w:jc w:val="both"/>
        <w:rPr>
          <w:rFonts w:ascii="Arial" w:eastAsia="Times New Roman" w:hAnsi="Arial" w:cs="Times New Roman"/>
          <w:color w:val="262626"/>
          <w:sz w:val="24"/>
          <w:szCs w:val="24"/>
          <w:lang w:eastAsia="en-GB"/>
        </w:rPr>
      </w:pPr>
      <w:r w:rsidRPr="00DC495D">
        <w:rPr>
          <w:rFonts w:ascii="Arial" w:eastAsia="Times New Roman" w:hAnsi="Arial" w:cs="Times New Roman"/>
          <w:color w:val="262626"/>
          <w:sz w:val="24"/>
          <w:szCs w:val="24"/>
          <w:lang w:eastAsia="en-GB"/>
        </w:rPr>
        <w:t xml:space="preserve">The </w:t>
      </w:r>
      <w:r w:rsidR="00DC495D">
        <w:rPr>
          <w:rFonts w:ascii="Arial" w:eastAsia="Times New Roman" w:hAnsi="Arial" w:cs="Times New Roman"/>
          <w:color w:val="262626"/>
          <w:sz w:val="24"/>
          <w:szCs w:val="24"/>
          <w:lang w:eastAsia="en-GB"/>
        </w:rPr>
        <w:t xml:space="preserve">staff survey </w:t>
      </w:r>
      <w:r w:rsidRPr="00DC495D">
        <w:rPr>
          <w:rFonts w:ascii="Arial" w:eastAsia="Times New Roman" w:hAnsi="Arial" w:cs="Times New Roman"/>
          <w:color w:val="262626"/>
          <w:sz w:val="24"/>
          <w:szCs w:val="24"/>
          <w:lang w:eastAsia="en-GB"/>
        </w:rPr>
        <w:t xml:space="preserve">data suggests that there has been a 1% reduction in BME staff experiencing harassment, bullying or abuse from patients </w:t>
      </w:r>
      <w:r w:rsidR="00DC495D" w:rsidRPr="00DC495D">
        <w:rPr>
          <w:rFonts w:ascii="Arial" w:eastAsia="Times New Roman" w:hAnsi="Arial" w:cs="Times New Roman"/>
          <w:color w:val="262626"/>
          <w:sz w:val="24"/>
          <w:szCs w:val="24"/>
          <w:lang w:eastAsia="en-GB"/>
        </w:rPr>
        <w:t xml:space="preserve">or the public and that the Trust is performing 3% below the benchmarked average for this indicator. </w:t>
      </w:r>
    </w:p>
    <w:p w14:paraId="496AA3A4" w14:textId="77777777" w:rsidR="00DC495D" w:rsidRDefault="00DC495D" w:rsidP="004D318A">
      <w:pPr>
        <w:spacing w:after="0" w:line="240" w:lineRule="auto"/>
        <w:jc w:val="both"/>
        <w:rPr>
          <w:rFonts w:ascii="Arial" w:eastAsia="Times New Roman" w:hAnsi="Arial" w:cs="Times New Roman"/>
          <w:color w:val="262626"/>
          <w:sz w:val="24"/>
          <w:szCs w:val="24"/>
          <w:lang w:eastAsia="en-GB"/>
        </w:rPr>
      </w:pPr>
    </w:p>
    <w:p w14:paraId="01FD0E29" w14:textId="14E6B0A8" w:rsidR="00DC495D" w:rsidRDefault="00DC495D" w:rsidP="004D318A">
      <w:pPr>
        <w:spacing w:after="0" w:line="240" w:lineRule="auto"/>
        <w:jc w:val="both"/>
        <w:rPr>
          <w:rFonts w:ascii="Arial" w:eastAsia="Times New Roman" w:hAnsi="Arial" w:cs="Times New Roman"/>
          <w:color w:val="262626"/>
          <w:sz w:val="24"/>
          <w:szCs w:val="24"/>
          <w:lang w:eastAsia="en-GB"/>
        </w:rPr>
      </w:pPr>
      <w:r>
        <w:rPr>
          <w:rFonts w:ascii="Arial" w:eastAsia="Times New Roman" w:hAnsi="Arial" w:cs="Times New Roman"/>
          <w:color w:val="262626"/>
          <w:sz w:val="24"/>
          <w:szCs w:val="24"/>
          <w:lang w:eastAsia="en-GB"/>
        </w:rPr>
        <w:t xml:space="preserve">There has been a reduction in BME staff reporting they have been bullied, abuse or harassed by staff, managers, team leaders and colleagues. The Trust is also above the national performance benchmark for these metrics. There is still a significant gap between White and BME staffs experiences pf abuse across all metrics.  </w:t>
      </w:r>
    </w:p>
    <w:p w14:paraId="1F4167C4" w14:textId="77777777" w:rsidR="00DC495D" w:rsidRDefault="00DC495D" w:rsidP="004D318A">
      <w:pPr>
        <w:spacing w:after="0" w:line="240" w:lineRule="auto"/>
        <w:jc w:val="both"/>
        <w:rPr>
          <w:rFonts w:ascii="Arial" w:eastAsia="Times New Roman" w:hAnsi="Arial" w:cs="Times New Roman"/>
          <w:color w:val="262626"/>
          <w:sz w:val="24"/>
          <w:szCs w:val="24"/>
          <w:lang w:eastAsia="en-GB"/>
        </w:rPr>
      </w:pPr>
    </w:p>
    <w:p w14:paraId="64974CD9" w14:textId="7171649C" w:rsidR="00DC495D" w:rsidRDefault="00DC495D" w:rsidP="004D318A">
      <w:pPr>
        <w:spacing w:after="0" w:line="240" w:lineRule="auto"/>
        <w:jc w:val="both"/>
        <w:rPr>
          <w:rFonts w:ascii="Arial" w:eastAsia="Times New Roman" w:hAnsi="Arial" w:cs="Times New Roman"/>
          <w:color w:val="262626"/>
          <w:sz w:val="24"/>
          <w:szCs w:val="24"/>
          <w:lang w:eastAsia="en-GB"/>
        </w:rPr>
      </w:pPr>
      <w:r>
        <w:rPr>
          <w:rFonts w:ascii="Arial" w:eastAsia="Times New Roman" w:hAnsi="Arial" w:cs="Times New Roman"/>
          <w:color w:val="262626"/>
          <w:sz w:val="24"/>
          <w:szCs w:val="24"/>
          <w:lang w:eastAsia="en-GB"/>
        </w:rPr>
        <w:t xml:space="preserve">2% more BME staff than the national benchmarked average </w:t>
      </w:r>
      <w:proofErr w:type="gramStart"/>
      <w:r>
        <w:rPr>
          <w:rFonts w:ascii="Arial" w:eastAsia="Times New Roman" w:hAnsi="Arial" w:cs="Times New Roman"/>
          <w:color w:val="262626"/>
          <w:sz w:val="24"/>
          <w:szCs w:val="24"/>
          <w:lang w:eastAsia="en-GB"/>
        </w:rPr>
        <w:t>feel</w:t>
      </w:r>
      <w:proofErr w:type="gramEnd"/>
      <w:r>
        <w:rPr>
          <w:rFonts w:ascii="Arial" w:eastAsia="Times New Roman" w:hAnsi="Arial" w:cs="Times New Roman"/>
          <w:color w:val="262626"/>
          <w:sz w:val="24"/>
          <w:szCs w:val="24"/>
          <w:lang w:eastAsia="en-GB"/>
        </w:rPr>
        <w:t xml:space="preserve"> the Trust acts fairly regarding career progression and promotion this is a 5% increase since 2021. There is an 8% gap in the perception of White and BME staff relating to this metric. </w:t>
      </w:r>
    </w:p>
    <w:p w14:paraId="416713CC" w14:textId="77777777" w:rsidR="00DC495D" w:rsidRDefault="00DC495D" w:rsidP="004D318A">
      <w:pPr>
        <w:spacing w:after="0" w:line="240" w:lineRule="auto"/>
        <w:jc w:val="both"/>
        <w:rPr>
          <w:rFonts w:ascii="Arial" w:eastAsia="Times New Roman" w:hAnsi="Arial" w:cs="Times New Roman"/>
          <w:color w:val="262626"/>
          <w:sz w:val="24"/>
          <w:szCs w:val="24"/>
          <w:lang w:eastAsia="en-GB"/>
        </w:rPr>
      </w:pPr>
    </w:p>
    <w:p w14:paraId="7E6799B2" w14:textId="3D393954" w:rsidR="00DC495D" w:rsidRDefault="004D318A" w:rsidP="00DC495D">
      <w:pPr>
        <w:pStyle w:val="ListParagraph"/>
        <w:numPr>
          <w:ilvl w:val="0"/>
          <w:numId w:val="5"/>
        </w:numPr>
        <w:spacing w:after="0" w:line="240" w:lineRule="auto"/>
        <w:jc w:val="both"/>
        <w:rPr>
          <w:rFonts w:ascii="Arial" w:eastAsia="Times New Roman" w:hAnsi="Arial" w:cs="Times New Roman"/>
          <w:b/>
          <w:bCs/>
          <w:color w:val="262626"/>
          <w:sz w:val="24"/>
          <w:szCs w:val="24"/>
          <w:lang w:eastAsia="en-GB"/>
        </w:rPr>
      </w:pPr>
      <w:r w:rsidRPr="00DC495D">
        <w:rPr>
          <w:rFonts w:ascii="Arial" w:eastAsia="Times New Roman" w:hAnsi="Arial" w:cs="Times New Roman"/>
          <w:b/>
          <w:bCs/>
          <w:color w:val="262626"/>
          <w:sz w:val="24"/>
          <w:szCs w:val="24"/>
          <w:lang w:eastAsia="en-GB"/>
        </w:rPr>
        <w:t>Option</w:t>
      </w:r>
      <w:r w:rsidR="00DC495D">
        <w:rPr>
          <w:rFonts w:ascii="Arial" w:eastAsia="Times New Roman" w:hAnsi="Arial" w:cs="Times New Roman"/>
          <w:b/>
          <w:bCs/>
          <w:color w:val="262626"/>
          <w:sz w:val="24"/>
          <w:szCs w:val="24"/>
          <w:lang w:eastAsia="en-GB"/>
        </w:rPr>
        <w:t>s</w:t>
      </w:r>
    </w:p>
    <w:p w14:paraId="0EBC2B1C" w14:textId="77777777" w:rsidR="00DC495D" w:rsidRDefault="00DC495D" w:rsidP="00DC495D">
      <w:pPr>
        <w:spacing w:after="0" w:line="240" w:lineRule="auto"/>
        <w:jc w:val="both"/>
        <w:rPr>
          <w:rFonts w:ascii="Arial" w:eastAsia="Times New Roman" w:hAnsi="Arial" w:cs="Times New Roman"/>
          <w:b/>
          <w:bCs/>
          <w:color w:val="262626"/>
          <w:sz w:val="24"/>
          <w:szCs w:val="24"/>
          <w:lang w:eastAsia="en-GB"/>
        </w:rPr>
      </w:pPr>
    </w:p>
    <w:p w14:paraId="15639F16" w14:textId="578CB6E1" w:rsidR="00DC495D" w:rsidRPr="00DC495D" w:rsidRDefault="00DC495D" w:rsidP="00DC495D">
      <w:pPr>
        <w:spacing w:after="0" w:line="240" w:lineRule="auto"/>
        <w:jc w:val="both"/>
        <w:rPr>
          <w:rFonts w:ascii="Arial" w:eastAsia="Times New Roman" w:hAnsi="Arial" w:cs="Times New Roman"/>
          <w:color w:val="262626"/>
          <w:sz w:val="24"/>
          <w:szCs w:val="24"/>
          <w:lang w:eastAsia="en-GB"/>
        </w:rPr>
      </w:pPr>
      <w:r w:rsidRPr="00DC495D">
        <w:rPr>
          <w:rFonts w:ascii="Arial" w:eastAsia="Times New Roman" w:hAnsi="Arial" w:cs="Times New Roman"/>
          <w:color w:val="262626"/>
          <w:sz w:val="24"/>
          <w:szCs w:val="24"/>
          <w:lang w:eastAsia="en-GB"/>
        </w:rPr>
        <w:t xml:space="preserve">A detailed action plan is included in appendix 1. The following are key priorities for 2023/24. </w:t>
      </w:r>
    </w:p>
    <w:p w14:paraId="50BF97AB" w14:textId="77777777" w:rsidR="00DC495D" w:rsidRPr="00DC495D" w:rsidRDefault="00DC495D" w:rsidP="00DC495D">
      <w:pPr>
        <w:spacing w:after="0" w:line="240" w:lineRule="auto"/>
        <w:jc w:val="both"/>
        <w:rPr>
          <w:rFonts w:ascii="Arial" w:eastAsia="Times New Roman" w:hAnsi="Arial" w:cs="Times New Roman"/>
          <w:color w:val="262626"/>
          <w:sz w:val="24"/>
          <w:szCs w:val="24"/>
          <w:lang w:eastAsia="en-GB"/>
        </w:rPr>
      </w:pPr>
    </w:p>
    <w:p w14:paraId="2E9D2377" w14:textId="7624A49E" w:rsidR="00DC495D" w:rsidRDefault="00DC495D" w:rsidP="00DC495D">
      <w:pPr>
        <w:pStyle w:val="ListParagraph"/>
        <w:numPr>
          <w:ilvl w:val="0"/>
          <w:numId w:val="10"/>
        </w:numPr>
        <w:spacing w:after="0" w:line="240" w:lineRule="auto"/>
        <w:jc w:val="both"/>
        <w:rPr>
          <w:rFonts w:ascii="Arial" w:eastAsia="Times New Roman" w:hAnsi="Arial" w:cs="Times New Roman"/>
          <w:color w:val="262626"/>
          <w:sz w:val="24"/>
          <w:szCs w:val="24"/>
          <w:lang w:eastAsia="en-GB"/>
        </w:rPr>
      </w:pPr>
      <w:r w:rsidRPr="00DC495D">
        <w:rPr>
          <w:rFonts w:ascii="Arial" w:eastAsia="Times New Roman" w:hAnsi="Arial" w:cs="Times New Roman"/>
          <w:color w:val="262626"/>
          <w:sz w:val="24"/>
          <w:szCs w:val="24"/>
          <w:lang w:eastAsia="en-GB"/>
        </w:rPr>
        <w:t xml:space="preserve">Despite the reduction in abuse figures </w:t>
      </w:r>
      <w:r w:rsidR="00142595">
        <w:rPr>
          <w:rFonts w:ascii="Arial" w:eastAsia="Times New Roman" w:hAnsi="Arial" w:cs="Times New Roman"/>
          <w:color w:val="262626"/>
          <w:sz w:val="24"/>
          <w:szCs w:val="24"/>
          <w:lang w:eastAsia="en-GB"/>
        </w:rPr>
        <w:t xml:space="preserve">shown through the WRES metrics </w:t>
      </w:r>
      <w:r w:rsidRPr="00DC495D">
        <w:rPr>
          <w:rFonts w:ascii="Arial" w:eastAsia="Times New Roman" w:hAnsi="Arial" w:cs="Times New Roman"/>
          <w:color w:val="262626"/>
          <w:sz w:val="24"/>
          <w:szCs w:val="24"/>
          <w:lang w:eastAsia="en-GB"/>
        </w:rPr>
        <w:t xml:space="preserve">there is concern that abuse is under-reported within </w:t>
      </w:r>
      <w:r>
        <w:rPr>
          <w:rFonts w:ascii="Arial" w:eastAsia="Times New Roman" w:hAnsi="Arial" w:cs="Times New Roman"/>
          <w:color w:val="262626"/>
          <w:sz w:val="24"/>
          <w:szCs w:val="24"/>
          <w:lang w:eastAsia="en-GB"/>
        </w:rPr>
        <w:t xml:space="preserve">risk systems. A programme of work to ensure staff are accurately </w:t>
      </w:r>
      <w:r w:rsidR="00142595">
        <w:rPr>
          <w:rFonts w:ascii="Arial" w:eastAsia="Times New Roman" w:hAnsi="Arial" w:cs="Times New Roman"/>
          <w:color w:val="262626"/>
          <w:sz w:val="24"/>
          <w:szCs w:val="24"/>
          <w:lang w:eastAsia="en-GB"/>
        </w:rPr>
        <w:t xml:space="preserve">identifying and </w:t>
      </w:r>
      <w:r>
        <w:rPr>
          <w:rFonts w:ascii="Arial" w:eastAsia="Times New Roman" w:hAnsi="Arial" w:cs="Times New Roman"/>
          <w:color w:val="262626"/>
          <w:sz w:val="24"/>
          <w:szCs w:val="24"/>
          <w:lang w:eastAsia="en-GB"/>
        </w:rPr>
        <w:t xml:space="preserve">reporting incidents is underway. This will be triangulated with staff survey data to inform WRES plans and interventions. </w:t>
      </w:r>
      <w:r w:rsidRPr="00DC495D">
        <w:rPr>
          <w:rFonts w:ascii="Arial" w:eastAsia="Times New Roman" w:hAnsi="Arial" w:cs="Times New Roman"/>
          <w:color w:val="262626"/>
          <w:sz w:val="24"/>
          <w:szCs w:val="24"/>
          <w:lang w:eastAsia="en-GB"/>
        </w:rPr>
        <w:t xml:space="preserve"> </w:t>
      </w:r>
    </w:p>
    <w:p w14:paraId="117F8AD7" w14:textId="3D78399E" w:rsidR="00142595" w:rsidRDefault="00142595" w:rsidP="00DC495D">
      <w:pPr>
        <w:pStyle w:val="ListParagraph"/>
        <w:numPr>
          <w:ilvl w:val="0"/>
          <w:numId w:val="10"/>
        </w:numPr>
        <w:spacing w:after="0" w:line="240" w:lineRule="auto"/>
        <w:jc w:val="both"/>
        <w:rPr>
          <w:rFonts w:ascii="Arial" w:eastAsia="Times New Roman" w:hAnsi="Arial" w:cs="Times New Roman"/>
          <w:color w:val="262626"/>
          <w:sz w:val="24"/>
          <w:szCs w:val="24"/>
          <w:lang w:eastAsia="en-GB"/>
        </w:rPr>
      </w:pPr>
      <w:r>
        <w:rPr>
          <w:rFonts w:ascii="Arial" w:eastAsia="Times New Roman" w:hAnsi="Arial" w:cs="Times New Roman"/>
          <w:color w:val="262626"/>
          <w:sz w:val="24"/>
          <w:szCs w:val="24"/>
          <w:lang w:eastAsia="en-GB"/>
        </w:rPr>
        <w:lastRenderedPageBreak/>
        <w:t xml:space="preserve">A programme of work to reduce the disciplinary likelihood score is underway including the establishment of a set of management competencies and associated training and development offers. </w:t>
      </w:r>
    </w:p>
    <w:p w14:paraId="6DB11AEB" w14:textId="1E7DE528" w:rsidR="00142595" w:rsidRPr="00DC495D" w:rsidRDefault="00142595" w:rsidP="00DC495D">
      <w:pPr>
        <w:pStyle w:val="ListParagraph"/>
        <w:numPr>
          <w:ilvl w:val="0"/>
          <w:numId w:val="10"/>
        </w:numPr>
        <w:spacing w:after="0" w:line="240" w:lineRule="auto"/>
        <w:jc w:val="both"/>
        <w:rPr>
          <w:rFonts w:ascii="Arial" w:eastAsia="Times New Roman" w:hAnsi="Arial" w:cs="Times New Roman"/>
          <w:color w:val="262626"/>
          <w:sz w:val="24"/>
          <w:szCs w:val="24"/>
          <w:lang w:eastAsia="en-GB"/>
        </w:rPr>
      </w:pPr>
      <w:r>
        <w:rPr>
          <w:rFonts w:ascii="Arial" w:eastAsia="Times New Roman" w:hAnsi="Arial" w:cs="Times New Roman"/>
          <w:color w:val="262626"/>
          <w:sz w:val="24"/>
          <w:szCs w:val="24"/>
          <w:lang w:eastAsia="en-GB"/>
        </w:rPr>
        <w:t xml:space="preserve">A project to increase visibility of the wellbeing @ work support available to BME staff working in In Patient Mental Health settings is being established. </w:t>
      </w:r>
    </w:p>
    <w:p w14:paraId="621855AB" w14:textId="77777777" w:rsidR="004D318A" w:rsidRPr="004D318A" w:rsidRDefault="004D318A" w:rsidP="004D318A">
      <w:pPr>
        <w:spacing w:after="0" w:line="240" w:lineRule="auto"/>
        <w:jc w:val="both"/>
        <w:rPr>
          <w:rFonts w:ascii="Arial" w:eastAsia="Times New Roman" w:hAnsi="Arial" w:cs="Times New Roman"/>
          <w:b/>
          <w:bCs/>
          <w:color w:val="E90000"/>
          <w:sz w:val="24"/>
          <w:szCs w:val="24"/>
          <w:lang w:eastAsia="en-GB"/>
        </w:rPr>
      </w:pPr>
    </w:p>
    <w:p w14:paraId="39300D23" w14:textId="77777777" w:rsidR="004D318A" w:rsidRPr="004D318A" w:rsidRDefault="004D318A" w:rsidP="004D318A">
      <w:pPr>
        <w:spacing w:after="0" w:line="240" w:lineRule="auto"/>
        <w:jc w:val="both"/>
        <w:rPr>
          <w:rFonts w:ascii="Arial" w:eastAsia="Times New Roman" w:hAnsi="Arial" w:cs="Times New Roman"/>
          <w:b/>
          <w:bCs/>
          <w:color w:val="262626"/>
          <w:sz w:val="24"/>
          <w:szCs w:val="24"/>
          <w:lang w:eastAsia="en-GB"/>
        </w:rPr>
      </w:pPr>
      <w:r w:rsidRPr="004D318A">
        <w:rPr>
          <w:rFonts w:ascii="Arial" w:eastAsia="Times New Roman" w:hAnsi="Arial" w:cs="Times New Roman"/>
          <w:b/>
          <w:bCs/>
          <w:color w:val="262626"/>
          <w:sz w:val="24"/>
          <w:szCs w:val="24"/>
          <w:lang w:eastAsia="en-GB"/>
        </w:rPr>
        <w:t>4</w:t>
      </w:r>
      <w:r w:rsidRPr="004D318A">
        <w:rPr>
          <w:rFonts w:ascii="Arial" w:eastAsia="Times New Roman" w:hAnsi="Arial" w:cs="Times New Roman"/>
          <w:b/>
          <w:bCs/>
          <w:color w:val="262626"/>
          <w:sz w:val="24"/>
          <w:szCs w:val="24"/>
          <w:lang w:eastAsia="en-GB"/>
        </w:rPr>
        <w:tab/>
        <w:t>Risk and Implications</w:t>
      </w:r>
    </w:p>
    <w:p w14:paraId="0374CDF6" w14:textId="77777777" w:rsidR="004D318A" w:rsidRPr="004D318A" w:rsidRDefault="004D318A" w:rsidP="004D318A">
      <w:pPr>
        <w:spacing w:after="0" w:line="240" w:lineRule="auto"/>
        <w:jc w:val="both"/>
        <w:rPr>
          <w:rFonts w:ascii="Arial" w:eastAsia="Times New Roman" w:hAnsi="Arial" w:cs="Times New Roman"/>
          <w:b/>
          <w:bCs/>
          <w:color w:val="E90000"/>
          <w:sz w:val="24"/>
          <w:szCs w:val="24"/>
          <w:lang w:eastAsia="en-GB"/>
        </w:rPr>
      </w:pPr>
    </w:p>
    <w:p w14:paraId="1EA46963" w14:textId="520A549E" w:rsidR="004A75D8" w:rsidRPr="004A75D8" w:rsidRDefault="00142595" w:rsidP="004D318A">
      <w:pPr>
        <w:spacing w:after="0" w:line="240" w:lineRule="auto"/>
        <w:jc w:val="both"/>
        <w:rPr>
          <w:rFonts w:ascii="Arial" w:eastAsia="Times New Roman" w:hAnsi="Arial" w:cs="Times New Roman"/>
          <w:bCs/>
          <w:sz w:val="24"/>
          <w:szCs w:val="24"/>
          <w:lang w:eastAsia="en-GB"/>
        </w:rPr>
      </w:pPr>
      <w:r w:rsidRPr="004A75D8">
        <w:rPr>
          <w:rFonts w:ascii="Arial" w:eastAsia="Times New Roman" w:hAnsi="Arial" w:cs="Times New Roman"/>
          <w:bCs/>
          <w:sz w:val="24"/>
          <w:szCs w:val="24"/>
          <w:lang w:eastAsia="en-GB"/>
        </w:rPr>
        <w:t>The Trust aims to be the Best Place to Work for all. Inequalities in experience of working in the Trust are a key priority to reduce. Research shows</w:t>
      </w:r>
      <w:r w:rsidRPr="004A75D8">
        <w:rPr>
          <w:rStyle w:val="FootnoteReference"/>
          <w:rFonts w:ascii="Arial" w:eastAsia="Times New Roman" w:hAnsi="Arial" w:cs="Times New Roman"/>
          <w:bCs/>
          <w:sz w:val="24"/>
          <w:szCs w:val="24"/>
          <w:lang w:eastAsia="en-GB"/>
        </w:rPr>
        <w:footnoteReference w:id="1"/>
      </w:r>
      <w:r w:rsidRPr="004A75D8">
        <w:rPr>
          <w:rFonts w:ascii="Arial" w:eastAsia="Times New Roman" w:hAnsi="Arial" w:cs="Times New Roman"/>
          <w:bCs/>
          <w:sz w:val="24"/>
          <w:szCs w:val="24"/>
          <w:lang w:eastAsia="en-GB"/>
        </w:rPr>
        <w:t xml:space="preserve"> that equality of experience in the workforce has a direct correlation with quality of care, </w:t>
      </w:r>
      <w:r w:rsidR="004A75D8" w:rsidRPr="004A75D8">
        <w:rPr>
          <w:rFonts w:ascii="Arial" w:eastAsia="Times New Roman" w:hAnsi="Arial" w:cs="Times New Roman"/>
          <w:bCs/>
          <w:sz w:val="24"/>
          <w:szCs w:val="24"/>
          <w:lang w:eastAsia="en-GB"/>
        </w:rPr>
        <w:t>innovation</w:t>
      </w:r>
      <w:r w:rsidRPr="004A75D8">
        <w:rPr>
          <w:rFonts w:ascii="Arial" w:eastAsia="Times New Roman" w:hAnsi="Arial" w:cs="Times New Roman"/>
          <w:bCs/>
          <w:sz w:val="24"/>
          <w:szCs w:val="24"/>
          <w:lang w:eastAsia="en-GB"/>
        </w:rPr>
        <w:t xml:space="preserve"> and compassion. </w:t>
      </w:r>
      <w:r w:rsidR="004A75D8">
        <w:rPr>
          <w:rFonts w:ascii="Arial" w:eastAsia="Times New Roman" w:hAnsi="Arial" w:cs="Times New Roman"/>
          <w:bCs/>
          <w:sz w:val="24"/>
          <w:szCs w:val="24"/>
          <w:lang w:eastAsia="en-GB"/>
        </w:rPr>
        <w:t xml:space="preserve">Bradford has an incredibly diverse ethnic population and having an inclusive workforce that reflects that community enables culturally appropriate services that are right first time. </w:t>
      </w:r>
    </w:p>
    <w:p w14:paraId="0F890D83" w14:textId="77777777" w:rsidR="004D318A" w:rsidRPr="004D318A" w:rsidRDefault="004D318A" w:rsidP="004D318A">
      <w:pPr>
        <w:spacing w:after="0" w:line="240" w:lineRule="auto"/>
        <w:jc w:val="both"/>
        <w:rPr>
          <w:rFonts w:ascii="Arial" w:eastAsia="Times New Roman" w:hAnsi="Arial" w:cs="Times New Roman"/>
          <w:bCs/>
          <w:color w:val="262626"/>
          <w:sz w:val="24"/>
          <w:szCs w:val="24"/>
          <w:lang w:eastAsia="en-GB"/>
        </w:rPr>
      </w:pPr>
    </w:p>
    <w:p w14:paraId="17D80288" w14:textId="77777777" w:rsidR="004D318A" w:rsidRPr="004D318A" w:rsidRDefault="004D318A" w:rsidP="004D318A">
      <w:pPr>
        <w:spacing w:after="0" w:line="240" w:lineRule="auto"/>
        <w:jc w:val="both"/>
        <w:rPr>
          <w:rFonts w:ascii="Arial" w:eastAsia="Times New Roman" w:hAnsi="Arial" w:cs="Times New Roman"/>
          <w:b/>
          <w:bCs/>
          <w:color w:val="262626"/>
          <w:sz w:val="24"/>
          <w:szCs w:val="24"/>
          <w:lang w:eastAsia="en-GB"/>
        </w:rPr>
      </w:pPr>
      <w:r w:rsidRPr="004D318A">
        <w:rPr>
          <w:rFonts w:ascii="Arial" w:eastAsia="Times New Roman" w:hAnsi="Arial" w:cs="Times New Roman"/>
          <w:b/>
          <w:bCs/>
          <w:color w:val="262626"/>
          <w:sz w:val="24"/>
          <w:szCs w:val="24"/>
          <w:lang w:eastAsia="en-GB"/>
        </w:rPr>
        <w:t>5</w:t>
      </w:r>
      <w:r w:rsidRPr="004D318A">
        <w:rPr>
          <w:rFonts w:ascii="Arial" w:eastAsia="Times New Roman" w:hAnsi="Arial" w:cs="Times New Roman"/>
          <w:b/>
          <w:bCs/>
          <w:color w:val="262626"/>
          <w:sz w:val="24"/>
          <w:szCs w:val="24"/>
          <w:lang w:eastAsia="en-GB"/>
        </w:rPr>
        <w:tab/>
        <w:t xml:space="preserve">Results </w:t>
      </w:r>
    </w:p>
    <w:p w14:paraId="54E5C7C3" w14:textId="77777777" w:rsidR="004D318A" w:rsidRPr="004D318A" w:rsidRDefault="004D318A" w:rsidP="004D318A">
      <w:pPr>
        <w:spacing w:after="0" w:line="240" w:lineRule="auto"/>
        <w:jc w:val="both"/>
        <w:rPr>
          <w:rFonts w:ascii="Arial" w:eastAsia="Times New Roman" w:hAnsi="Arial" w:cs="Times New Roman"/>
          <w:bCs/>
          <w:color w:val="E90000"/>
          <w:sz w:val="24"/>
          <w:szCs w:val="24"/>
          <w:lang w:eastAsia="en-GB"/>
        </w:rPr>
      </w:pPr>
    </w:p>
    <w:p w14:paraId="6B3F12C0" w14:textId="0FCE9F67" w:rsidR="004D318A" w:rsidRPr="004A75D8" w:rsidRDefault="004A75D8" w:rsidP="004D318A">
      <w:pPr>
        <w:spacing w:after="0" w:line="240" w:lineRule="auto"/>
        <w:jc w:val="both"/>
        <w:rPr>
          <w:rFonts w:ascii="Arial" w:eastAsia="Times New Roman" w:hAnsi="Arial" w:cs="Times New Roman"/>
          <w:bCs/>
          <w:sz w:val="24"/>
          <w:szCs w:val="24"/>
          <w:lang w:eastAsia="en-GB"/>
        </w:rPr>
      </w:pPr>
      <w:r w:rsidRPr="004A75D8">
        <w:rPr>
          <w:rFonts w:ascii="Arial" w:eastAsia="Times New Roman" w:hAnsi="Arial" w:cs="Times New Roman"/>
          <w:bCs/>
          <w:sz w:val="24"/>
          <w:szCs w:val="24"/>
          <w:lang w:eastAsia="en-GB"/>
        </w:rPr>
        <w:t xml:space="preserve">This information has been shared at the Senior Leadership Team in June 2023 and the Strategic Staff EDI Partnership in July 2023. Further reports on progress will be taken to these groups over the next six months with a formal update coming to the Workforce and Equality Committee as part of the Belonging and Inclusion Plan in October 2023. </w:t>
      </w:r>
    </w:p>
    <w:p w14:paraId="6DBF3726" w14:textId="77777777" w:rsidR="004D318A" w:rsidRPr="004D318A" w:rsidRDefault="004D318A" w:rsidP="004D318A">
      <w:pPr>
        <w:spacing w:after="0" w:line="240" w:lineRule="auto"/>
        <w:jc w:val="both"/>
        <w:rPr>
          <w:rFonts w:ascii="Arial" w:eastAsia="Times New Roman" w:hAnsi="Arial" w:cs="Times New Roman"/>
          <w:b/>
          <w:color w:val="E90000"/>
          <w:sz w:val="24"/>
          <w:szCs w:val="24"/>
          <w:lang w:eastAsia="en-GB"/>
        </w:rPr>
      </w:pPr>
    </w:p>
    <w:p w14:paraId="5BB3ABA8" w14:textId="77777777" w:rsidR="004D318A" w:rsidRPr="004D318A" w:rsidRDefault="004D318A" w:rsidP="004D318A">
      <w:pPr>
        <w:spacing w:after="0" w:line="240" w:lineRule="auto"/>
        <w:jc w:val="both"/>
        <w:rPr>
          <w:rFonts w:ascii="Arial" w:eastAsia="Times New Roman" w:hAnsi="Arial" w:cs="Times New Roman"/>
          <w:b/>
          <w:color w:val="E90000"/>
          <w:sz w:val="24"/>
          <w:szCs w:val="24"/>
          <w:lang w:eastAsia="en-GB"/>
        </w:rPr>
      </w:pPr>
    </w:p>
    <w:p w14:paraId="25DD86E5" w14:textId="5C520C90" w:rsidR="004D318A" w:rsidRPr="004A75D8" w:rsidRDefault="004A75D8" w:rsidP="004D318A">
      <w:pPr>
        <w:spacing w:after="0" w:line="240" w:lineRule="auto"/>
        <w:jc w:val="both"/>
        <w:rPr>
          <w:rFonts w:ascii="Arial" w:eastAsia="Times New Roman" w:hAnsi="Arial" w:cs="Times New Roman"/>
          <w:b/>
          <w:sz w:val="24"/>
          <w:szCs w:val="24"/>
          <w:lang w:eastAsia="en-GB"/>
        </w:rPr>
      </w:pPr>
      <w:r w:rsidRPr="004A75D8">
        <w:rPr>
          <w:rFonts w:ascii="Arial" w:eastAsia="Times New Roman" w:hAnsi="Arial" w:cs="Times New Roman"/>
          <w:b/>
          <w:sz w:val="24"/>
          <w:szCs w:val="24"/>
          <w:lang w:eastAsia="en-GB"/>
        </w:rPr>
        <w:t xml:space="preserve">Lisa Wright </w:t>
      </w:r>
    </w:p>
    <w:p w14:paraId="1AEFF523" w14:textId="795E5519" w:rsidR="004A75D8" w:rsidRPr="004A75D8" w:rsidRDefault="004A75D8" w:rsidP="004D318A">
      <w:pPr>
        <w:spacing w:after="0" w:line="240" w:lineRule="auto"/>
        <w:jc w:val="both"/>
        <w:rPr>
          <w:rFonts w:ascii="Arial" w:eastAsia="Times New Roman" w:hAnsi="Arial" w:cs="Times New Roman"/>
          <w:b/>
          <w:sz w:val="24"/>
          <w:szCs w:val="24"/>
          <w:lang w:eastAsia="en-GB"/>
        </w:rPr>
      </w:pPr>
      <w:r w:rsidRPr="004A75D8">
        <w:rPr>
          <w:rFonts w:ascii="Arial" w:eastAsia="Times New Roman" w:hAnsi="Arial" w:cs="Times New Roman"/>
          <w:b/>
          <w:sz w:val="24"/>
          <w:szCs w:val="24"/>
          <w:lang w:eastAsia="en-GB"/>
        </w:rPr>
        <w:t>11.07.23</w:t>
      </w:r>
    </w:p>
    <w:p w14:paraId="43AA0CAF" w14:textId="7292D37E" w:rsidR="004A75D8" w:rsidRPr="004A75D8" w:rsidRDefault="004A75D8" w:rsidP="004D318A">
      <w:pPr>
        <w:spacing w:after="0" w:line="240" w:lineRule="auto"/>
        <w:jc w:val="both"/>
        <w:rPr>
          <w:rFonts w:ascii="Arial" w:eastAsia="Times New Roman" w:hAnsi="Arial" w:cs="Times New Roman"/>
          <w:sz w:val="24"/>
          <w:szCs w:val="24"/>
          <w:lang w:eastAsia="en-GB"/>
        </w:rPr>
      </w:pPr>
      <w:r w:rsidRPr="004A75D8">
        <w:rPr>
          <w:rFonts w:ascii="Arial" w:eastAsia="Times New Roman" w:hAnsi="Arial" w:cs="Times New Roman"/>
          <w:b/>
          <w:sz w:val="24"/>
          <w:szCs w:val="24"/>
          <w:lang w:eastAsia="en-GB"/>
        </w:rPr>
        <w:t xml:space="preserve">Head of Equality </w:t>
      </w:r>
    </w:p>
    <w:p w14:paraId="3E8CBAE9" w14:textId="77777777" w:rsidR="004D318A" w:rsidRPr="004A75D8" w:rsidRDefault="004D318A" w:rsidP="004D318A">
      <w:pPr>
        <w:spacing w:after="0" w:line="240" w:lineRule="auto"/>
        <w:rPr>
          <w:rFonts w:ascii="Arial" w:eastAsia="Times New Roman" w:hAnsi="Arial" w:cs="Times New Roman"/>
          <w:sz w:val="24"/>
          <w:szCs w:val="24"/>
          <w:lang w:eastAsia="en-GB"/>
        </w:rPr>
      </w:pPr>
    </w:p>
    <w:p w14:paraId="37EB4D91" w14:textId="77777777" w:rsidR="004D318A" w:rsidRPr="004D318A" w:rsidRDefault="004D318A" w:rsidP="004D318A">
      <w:pPr>
        <w:spacing w:after="0" w:line="240" w:lineRule="auto"/>
        <w:rPr>
          <w:rFonts w:ascii="Arial" w:eastAsia="Times New Roman" w:hAnsi="Arial" w:cs="Times New Roman"/>
          <w:color w:val="262626"/>
          <w:sz w:val="24"/>
          <w:szCs w:val="24"/>
          <w:lang w:eastAsia="en-GB"/>
        </w:rPr>
      </w:pPr>
    </w:p>
    <w:p w14:paraId="0F07A9E9" w14:textId="77777777" w:rsidR="004D318A" w:rsidRPr="00C62872" w:rsidRDefault="004D318A">
      <w:pPr>
        <w:spacing w:after="0"/>
        <w:rPr>
          <w:rFonts w:ascii="Arial" w:hAnsi="Arial" w:cs="Arial"/>
          <w:sz w:val="24"/>
          <w:szCs w:val="24"/>
        </w:rPr>
      </w:pPr>
    </w:p>
    <w:sectPr w:rsidR="004D318A" w:rsidRPr="00C62872" w:rsidSect="00C62872">
      <w:headerReference w:type="default" r:id="rId12"/>
      <w:footerReference w:type="default" r:id="rId13"/>
      <w:pgSz w:w="11906" w:h="16838"/>
      <w:pgMar w:top="1440" w:right="992"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FD4EB" w14:textId="77777777" w:rsidR="00066AE6" w:rsidRDefault="00066AE6" w:rsidP="00C62872">
      <w:pPr>
        <w:spacing w:after="0" w:line="240" w:lineRule="auto"/>
      </w:pPr>
      <w:r>
        <w:separator/>
      </w:r>
    </w:p>
  </w:endnote>
  <w:endnote w:type="continuationSeparator" w:id="0">
    <w:p w14:paraId="5AFCEFE8" w14:textId="77777777" w:rsidR="00066AE6" w:rsidRDefault="00066AE6" w:rsidP="00C62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951E" w14:textId="767DE3C6" w:rsidR="000D6FCC" w:rsidRPr="00E42D64" w:rsidRDefault="000D6FCC" w:rsidP="00E42D64">
    <w:pPr>
      <w:pStyle w:val="Footer"/>
      <w:tabs>
        <w:tab w:val="clear" w:pos="9026"/>
        <w:tab w:val="right" w:pos="9922"/>
      </w:tabs>
      <w:rPr>
        <w:rFonts w:ascii="Arial" w:eastAsia="Times New Roman" w:hAnsi="Arial" w:cs="Times New Roman"/>
        <w:color w:val="262626"/>
        <w:sz w:val="24"/>
        <w:szCs w:val="24"/>
        <w:lang w:eastAsia="en-GB"/>
      </w:rPr>
    </w:pPr>
    <w:r>
      <w:rPr>
        <w:rFonts w:cs="Arial"/>
        <w:noProof/>
        <w:color w:val="000000"/>
      </w:rPr>
      <w:drawing>
        <wp:anchor distT="0" distB="0" distL="114300" distR="114300" simplePos="0" relativeHeight="251660288" behindDoc="0" locked="0" layoutInCell="1" allowOverlap="1" wp14:anchorId="7B3F097E" wp14:editId="1D260C7A">
          <wp:simplePos x="0" y="0"/>
          <wp:positionH relativeFrom="column">
            <wp:posOffset>-1270</wp:posOffset>
          </wp:positionH>
          <wp:positionV relativeFrom="paragraph">
            <wp:posOffset>-208280</wp:posOffset>
          </wp:positionV>
          <wp:extent cx="2077720" cy="349250"/>
          <wp:effectExtent l="0" t="0" r="0" b="0"/>
          <wp:wrapNone/>
          <wp:docPr id="2" name="Picture 2" descr="http://connect.bdct.local/Homepage%20Images/B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nect.bdct.local/Homepage%20Images/BL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349250"/>
                  </a:xfrm>
                  <a:prstGeom prst="rect">
                    <a:avLst/>
                  </a:prstGeom>
                  <a:noFill/>
                  <a:ln>
                    <a:noFill/>
                  </a:ln>
                </pic:spPr>
              </pic:pic>
            </a:graphicData>
          </a:graphic>
        </wp:anchor>
      </w:drawing>
    </w:r>
    <w:r w:rsidR="004152AD" w:rsidRPr="004152AD">
      <w:rPr>
        <w:rFonts w:ascii="Arial" w:eastAsia="Times New Roman" w:hAnsi="Arial" w:cs="Times New Roman"/>
        <w:color w:val="262626"/>
        <w:sz w:val="24"/>
        <w:szCs w:val="24"/>
        <w:lang w:eastAsia="en-GB"/>
      </w:rPr>
      <w:t xml:space="preserve"> </w:t>
    </w:r>
    <w:sdt>
      <w:sdtPr>
        <w:rPr>
          <w:rFonts w:ascii="Arial" w:eastAsia="Times New Roman" w:hAnsi="Arial" w:cs="Times New Roman"/>
          <w:color w:val="262626"/>
          <w:sz w:val="24"/>
          <w:szCs w:val="24"/>
          <w:lang w:eastAsia="en-GB"/>
        </w:rPr>
        <w:id w:val="-790830572"/>
        <w:docPartObj>
          <w:docPartGallery w:val="Page Numbers (Bottom of Page)"/>
          <w:docPartUnique/>
        </w:docPartObj>
      </w:sdtPr>
      <w:sdtEndPr/>
      <w:sdtContent>
        <w:sdt>
          <w:sdtPr>
            <w:rPr>
              <w:rFonts w:ascii="Arial" w:eastAsia="Times New Roman" w:hAnsi="Arial" w:cs="Times New Roman"/>
              <w:color w:val="262626"/>
              <w:sz w:val="24"/>
              <w:szCs w:val="24"/>
              <w:lang w:eastAsia="en-GB"/>
            </w:rPr>
            <w:id w:val="-1769616900"/>
            <w:docPartObj>
              <w:docPartGallery w:val="Page Numbers (Top of Page)"/>
              <w:docPartUnique/>
            </w:docPartObj>
          </w:sdtPr>
          <w:sdtEndPr/>
          <w:sdtContent>
            <w:r w:rsidR="00E42D64">
              <w:rPr>
                <w:rFonts w:ascii="Arial" w:eastAsia="Times New Roman" w:hAnsi="Arial" w:cs="Times New Roman"/>
                <w:color w:val="262626"/>
                <w:sz w:val="24"/>
                <w:szCs w:val="24"/>
                <w:lang w:eastAsia="en-GB"/>
              </w:rPr>
              <w:tab/>
            </w:r>
            <w:r w:rsidR="00E42D64">
              <w:rPr>
                <w:rFonts w:ascii="Arial" w:eastAsia="Times New Roman" w:hAnsi="Arial" w:cs="Times New Roman"/>
                <w:color w:val="262626"/>
                <w:sz w:val="24"/>
                <w:szCs w:val="24"/>
                <w:lang w:eastAsia="en-GB"/>
              </w:rPr>
              <w:tab/>
            </w:r>
            <w:r w:rsidR="004152AD" w:rsidRPr="004152AD">
              <w:rPr>
                <w:rFonts w:ascii="Arial" w:eastAsia="Times New Roman" w:hAnsi="Arial" w:cs="Times New Roman"/>
                <w:color w:val="262626"/>
                <w:sz w:val="24"/>
                <w:szCs w:val="24"/>
                <w:lang w:eastAsia="en-GB"/>
              </w:rPr>
              <w:t xml:space="preserve">Page </w:t>
            </w:r>
            <w:r w:rsidR="004152AD" w:rsidRPr="004152AD">
              <w:rPr>
                <w:rFonts w:ascii="Arial" w:eastAsia="Times New Roman" w:hAnsi="Arial" w:cs="Times New Roman"/>
                <w:b/>
                <w:bCs/>
                <w:color w:val="262626"/>
                <w:sz w:val="24"/>
                <w:szCs w:val="24"/>
                <w:lang w:eastAsia="en-GB"/>
              </w:rPr>
              <w:fldChar w:fldCharType="begin"/>
            </w:r>
            <w:r w:rsidR="004152AD" w:rsidRPr="004152AD">
              <w:rPr>
                <w:rFonts w:ascii="Arial" w:eastAsia="Times New Roman" w:hAnsi="Arial" w:cs="Times New Roman"/>
                <w:b/>
                <w:bCs/>
                <w:color w:val="262626"/>
                <w:sz w:val="24"/>
                <w:szCs w:val="24"/>
                <w:lang w:eastAsia="en-GB"/>
              </w:rPr>
              <w:instrText xml:space="preserve"> PAGE </w:instrText>
            </w:r>
            <w:r w:rsidR="004152AD" w:rsidRPr="004152AD">
              <w:rPr>
                <w:rFonts w:ascii="Arial" w:eastAsia="Times New Roman" w:hAnsi="Arial" w:cs="Times New Roman"/>
                <w:b/>
                <w:bCs/>
                <w:color w:val="262626"/>
                <w:sz w:val="24"/>
                <w:szCs w:val="24"/>
                <w:lang w:eastAsia="en-GB"/>
              </w:rPr>
              <w:fldChar w:fldCharType="separate"/>
            </w:r>
            <w:r w:rsidR="004152AD" w:rsidRPr="004152AD">
              <w:rPr>
                <w:rFonts w:ascii="Arial" w:eastAsia="Times New Roman" w:hAnsi="Arial" w:cs="Times New Roman"/>
                <w:b/>
                <w:bCs/>
                <w:color w:val="262626"/>
                <w:sz w:val="24"/>
                <w:szCs w:val="24"/>
                <w:lang w:eastAsia="en-GB"/>
              </w:rPr>
              <w:t>1</w:t>
            </w:r>
            <w:r w:rsidR="004152AD" w:rsidRPr="004152AD">
              <w:rPr>
                <w:rFonts w:ascii="Arial" w:eastAsia="Times New Roman" w:hAnsi="Arial" w:cs="Times New Roman"/>
                <w:b/>
                <w:bCs/>
                <w:color w:val="262626"/>
                <w:sz w:val="24"/>
                <w:szCs w:val="24"/>
                <w:lang w:eastAsia="en-GB"/>
              </w:rPr>
              <w:fldChar w:fldCharType="end"/>
            </w:r>
            <w:r w:rsidR="004152AD" w:rsidRPr="004152AD">
              <w:rPr>
                <w:rFonts w:ascii="Arial" w:eastAsia="Times New Roman" w:hAnsi="Arial" w:cs="Times New Roman"/>
                <w:color w:val="262626"/>
                <w:sz w:val="24"/>
                <w:szCs w:val="24"/>
                <w:lang w:eastAsia="en-GB"/>
              </w:rPr>
              <w:t xml:space="preserve"> of </w:t>
            </w:r>
            <w:r w:rsidR="004152AD" w:rsidRPr="004152AD">
              <w:rPr>
                <w:rFonts w:ascii="Arial" w:eastAsia="Times New Roman" w:hAnsi="Arial" w:cs="Times New Roman"/>
                <w:b/>
                <w:bCs/>
                <w:color w:val="262626"/>
                <w:sz w:val="24"/>
                <w:szCs w:val="24"/>
                <w:lang w:eastAsia="en-GB"/>
              </w:rPr>
              <w:fldChar w:fldCharType="begin"/>
            </w:r>
            <w:r w:rsidR="004152AD" w:rsidRPr="004152AD">
              <w:rPr>
                <w:rFonts w:ascii="Arial" w:eastAsia="Times New Roman" w:hAnsi="Arial" w:cs="Times New Roman"/>
                <w:b/>
                <w:bCs/>
                <w:color w:val="262626"/>
                <w:sz w:val="24"/>
                <w:szCs w:val="24"/>
                <w:lang w:eastAsia="en-GB"/>
              </w:rPr>
              <w:instrText xml:space="preserve"> NUMPAGES  </w:instrText>
            </w:r>
            <w:r w:rsidR="004152AD" w:rsidRPr="004152AD">
              <w:rPr>
                <w:rFonts w:ascii="Arial" w:eastAsia="Times New Roman" w:hAnsi="Arial" w:cs="Times New Roman"/>
                <w:b/>
                <w:bCs/>
                <w:color w:val="262626"/>
                <w:sz w:val="24"/>
                <w:szCs w:val="24"/>
                <w:lang w:eastAsia="en-GB"/>
              </w:rPr>
              <w:fldChar w:fldCharType="separate"/>
            </w:r>
            <w:r w:rsidR="004152AD" w:rsidRPr="004152AD">
              <w:rPr>
                <w:rFonts w:ascii="Arial" w:eastAsia="Times New Roman" w:hAnsi="Arial" w:cs="Times New Roman"/>
                <w:b/>
                <w:bCs/>
                <w:color w:val="262626"/>
                <w:sz w:val="24"/>
                <w:szCs w:val="24"/>
                <w:lang w:eastAsia="en-GB"/>
              </w:rPr>
              <w:t>4</w:t>
            </w:r>
            <w:r w:rsidR="004152AD" w:rsidRPr="004152AD">
              <w:rPr>
                <w:rFonts w:ascii="Arial" w:eastAsia="Times New Roman" w:hAnsi="Arial" w:cs="Times New Roman"/>
                <w:b/>
                <w:bCs/>
                <w:color w:val="262626"/>
                <w:sz w:val="24"/>
                <w:szCs w:val="24"/>
                <w:lang w:eastAsia="en-GB"/>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96DE7" w14:textId="77777777" w:rsidR="00066AE6" w:rsidRDefault="00066AE6" w:rsidP="00C62872">
      <w:pPr>
        <w:spacing w:after="0" w:line="240" w:lineRule="auto"/>
      </w:pPr>
      <w:r>
        <w:separator/>
      </w:r>
    </w:p>
  </w:footnote>
  <w:footnote w:type="continuationSeparator" w:id="0">
    <w:p w14:paraId="31D89202" w14:textId="77777777" w:rsidR="00066AE6" w:rsidRDefault="00066AE6" w:rsidP="00C62872">
      <w:pPr>
        <w:spacing w:after="0" w:line="240" w:lineRule="auto"/>
      </w:pPr>
      <w:r>
        <w:continuationSeparator/>
      </w:r>
    </w:p>
  </w:footnote>
  <w:footnote w:id="1">
    <w:p w14:paraId="774524E2" w14:textId="73E45AA0" w:rsidR="00142595" w:rsidRDefault="00142595">
      <w:pPr>
        <w:pStyle w:val="FootnoteText"/>
      </w:pPr>
      <w:r>
        <w:rPr>
          <w:rStyle w:val="FootnoteReference"/>
        </w:rPr>
        <w:footnoteRef/>
      </w:r>
      <w:r>
        <w:t xml:space="preserve"> </w:t>
      </w:r>
      <w:hyperlink r:id="rId1" w:history="1">
        <w:r>
          <w:rPr>
            <w:rStyle w:val="Hyperlink"/>
          </w:rPr>
          <w:t>Equally outstanding: Equality and human rights - good practice resource, November 2018 - Care Quality Commission (cqc.org.uk)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049C" w14:textId="67781B61" w:rsidR="00C62872" w:rsidRDefault="00C62872">
    <w:pPr>
      <w:pStyle w:val="Header"/>
    </w:pPr>
    <w:r>
      <w:rPr>
        <w:noProof/>
      </w:rPr>
      <w:drawing>
        <wp:anchor distT="0" distB="0" distL="114300" distR="114300" simplePos="0" relativeHeight="251659264" behindDoc="0" locked="0" layoutInCell="1" allowOverlap="1" wp14:anchorId="05BF35AE" wp14:editId="1D6888B3">
          <wp:simplePos x="0" y="0"/>
          <wp:positionH relativeFrom="page">
            <wp:posOffset>4343400</wp:posOffset>
          </wp:positionH>
          <wp:positionV relativeFrom="paragraph">
            <wp:posOffset>-431165</wp:posOffset>
          </wp:positionV>
          <wp:extent cx="3191510" cy="1095375"/>
          <wp:effectExtent l="0" t="0" r="8890" b="9525"/>
          <wp:wrapSquare wrapText="bothSides"/>
          <wp:docPr id="1" name="Picture 1" descr="New logo (office use) - Bradford District Care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office use) - Bradford District Care NHS Foundation Trust RGB BLUE"/>
                  <pic:cNvPicPr>
                    <a:picLocks noChangeAspect="1" noChangeArrowheads="1"/>
                  </pic:cNvPicPr>
                </pic:nvPicPr>
                <pic:blipFill rotWithShape="1">
                  <a:blip r:embed="rId1">
                    <a:extLst>
                      <a:ext uri="{28A0092B-C50C-407E-A947-70E740481C1C}">
                        <a14:useLocalDpi xmlns:a14="http://schemas.microsoft.com/office/drawing/2010/main" val="0"/>
                      </a:ext>
                    </a:extLst>
                  </a:blip>
                  <a:srcRect b="23571"/>
                  <a:stretch/>
                </pic:blipFill>
                <pic:spPr bwMode="auto">
                  <a:xfrm>
                    <a:off x="0" y="0"/>
                    <a:ext cx="319151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11D5"/>
    <w:multiLevelType w:val="hybridMultilevel"/>
    <w:tmpl w:val="B4B2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B32FB"/>
    <w:multiLevelType w:val="hybridMultilevel"/>
    <w:tmpl w:val="B6D0F4EC"/>
    <w:lvl w:ilvl="0" w:tplc="F638885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205E17"/>
    <w:multiLevelType w:val="hybridMultilevel"/>
    <w:tmpl w:val="04E29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6F20FB"/>
    <w:multiLevelType w:val="hybridMultilevel"/>
    <w:tmpl w:val="0156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6D036B"/>
    <w:multiLevelType w:val="hybridMultilevel"/>
    <w:tmpl w:val="C3EE3E9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4B44470F"/>
    <w:multiLevelType w:val="hybridMultilevel"/>
    <w:tmpl w:val="8BEE8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DC1842"/>
    <w:multiLevelType w:val="hybridMultilevel"/>
    <w:tmpl w:val="8690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1E487A"/>
    <w:multiLevelType w:val="hybridMultilevel"/>
    <w:tmpl w:val="4C80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C6F31"/>
    <w:multiLevelType w:val="hybridMultilevel"/>
    <w:tmpl w:val="1492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347807"/>
    <w:multiLevelType w:val="hybridMultilevel"/>
    <w:tmpl w:val="C83E6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9360116">
    <w:abstractNumId w:val="9"/>
  </w:num>
  <w:num w:numId="2" w16cid:durableId="534655250">
    <w:abstractNumId w:val="2"/>
  </w:num>
  <w:num w:numId="3" w16cid:durableId="551772638">
    <w:abstractNumId w:val="3"/>
  </w:num>
  <w:num w:numId="4" w16cid:durableId="1018195933">
    <w:abstractNumId w:val="4"/>
  </w:num>
  <w:num w:numId="5" w16cid:durableId="1355962061">
    <w:abstractNumId w:val="1"/>
  </w:num>
  <w:num w:numId="6" w16cid:durableId="871845399">
    <w:abstractNumId w:val="8"/>
  </w:num>
  <w:num w:numId="7" w16cid:durableId="532957884">
    <w:abstractNumId w:val="5"/>
  </w:num>
  <w:num w:numId="8" w16cid:durableId="1692220993">
    <w:abstractNumId w:val="6"/>
  </w:num>
  <w:num w:numId="9" w16cid:durableId="1924296197">
    <w:abstractNumId w:val="0"/>
  </w:num>
  <w:num w:numId="10" w16cid:durableId="4699836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2529">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872"/>
    <w:rsid w:val="00004468"/>
    <w:rsid w:val="0000507A"/>
    <w:rsid w:val="00011BFE"/>
    <w:rsid w:val="00033209"/>
    <w:rsid w:val="000333A5"/>
    <w:rsid w:val="00066AE6"/>
    <w:rsid w:val="000D02EA"/>
    <w:rsid w:val="000D6FCC"/>
    <w:rsid w:val="000E19AB"/>
    <w:rsid w:val="000E4283"/>
    <w:rsid w:val="000F7B91"/>
    <w:rsid w:val="0013276C"/>
    <w:rsid w:val="0014243F"/>
    <w:rsid w:val="00142595"/>
    <w:rsid w:val="001672B2"/>
    <w:rsid w:val="0017011B"/>
    <w:rsid w:val="00180A71"/>
    <w:rsid w:val="00186309"/>
    <w:rsid w:val="0018763F"/>
    <w:rsid w:val="001E1A92"/>
    <w:rsid w:val="001F686F"/>
    <w:rsid w:val="002064B8"/>
    <w:rsid w:val="0020760B"/>
    <w:rsid w:val="00212627"/>
    <w:rsid w:val="002570BA"/>
    <w:rsid w:val="002652D9"/>
    <w:rsid w:val="00281AEB"/>
    <w:rsid w:val="002B5E9F"/>
    <w:rsid w:val="00320B33"/>
    <w:rsid w:val="00366F1A"/>
    <w:rsid w:val="003755E5"/>
    <w:rsid w:val="00377942"/>
    <w:rsid w:val="00385776"/>
    <w:rsid w:val="003B776A"/>
    <w:rsid w:val="003E2880"/>
    <w:rsid w:val="003E6B06"/>
    <w:rsid w:val="004152AD"/>
    <w:rsid w:val="00465D66"/>
    <w:rsid w:val="0048323C"/>
    <w:rsid w:val="0048604C"/>
    <w:rsid w:val="004A75D8"/>
    <w:rsid w:val="004B38F5"/>
    <w:rsid w:val="004D318A"/>
    <w:rsid w:val="004F2CDB"/>
    <w:rsid w:val="00506E3A"/>
    <w:rsid w:val="00537A43"/>
    <w:rsid w:val="005574A7"/>
    <w:rsid w:val="005604D6"/>
    <w:rsid w:val="00582826"/>
    <w:rsid w:val="005F0B5E"/>
    <w:rsid w:val="00632C05"/>
    <w:rsid w:val="006405BB"/>
    <w:rsid w:val="006405F6"/>
    <w:rsid w:val="006417BE"/>
    <w:rsid w:val="00642845"/>
    <w:rsid w:val="006442B0"/>
    <w:rsid w:val="006778C1"/>
    <w:rsid w:val="00695AED"/>
    <w:rsid w:val="006B1307"/>
    <w:rsid w:val="006B2A76"/>
    <w:rsid w:val="006C414E"/>
    <w:rsid w:val="00711E21"/>
    <w:rsid w:val="0074210B"/>
    <w:rsid w:val="00756582"/>
    <w:rsid w:val="00767C20"/>
    <w:rsid w:val="007821AB"/>
    <w:rsid w:val="007978D8"/>
    <w:rsid w:val="007A0B39"/>
    <w:rsid w:val="007A3950"/>
    <w:rsid w:val="007C43C8"/>
    <w:rsid w:val="007C6422"/>
    <w:rsid w:val="008154B9"/>
    <w:rsid w:val="00816347"/>
    <w:rsid w:val="00827678"/>
    <w:rsid w:val="00857FE2"/>
    <w:rsid w:val="008B11DF"/>
    <w:rsid w:val="008B2113"/>
    <w:rsid w:val="008B7ADA"/>
    <w:rsid w:val="008D428F"/>
    <w:rsid w:val="00904497"/>
    <w:rsid w:val="009563D5"/>
    <w:rsid w:val="00996C0C"/>
    <w:rsid w:val="009C66CA"/>
    <w:rsid w:val="009D6B41"/>
    <w:rsid w:val="00A65D0D"/>
    <w:rsid w:val="00A779A7"/>
    <w:rsid w:val="00AB0641"/>
    <w:rsid w:val="00AC4F6A"/>
    <w:rsid w:val="00AD187D"/>
    <w:rsid w:val="00AD6657"/>
    <w:rsid w:val="00B21BAA"/>
    <w:rsid w:val="00B5336B"/>
    <w:rsid w:val="00B54D53"/>
    <w:rsid w:val="00B7500E"/>
    <w:rsid w:val="00BB106D"/>
    <w:rsid w:val="00C2557D"/>
    <w:rsid w:val="00C57EDF"/>
    <w:rsid w:val="00C62872"/>
    <w:rsid w:val="00CC1468"/>
    <w:rsid w:val="00CD07B1"/>
    <w:rsid w:val="00CF0BE5"/>
    <w:rsid w:val="00D002B0"/>
    <w:rsid w:val="00D02DAB"/>
    <w:rsid w:val="00D67E17"/>
    <w:rsid w:val="00D87B4F"/>
    <w:rsid w:val="00DA03DA"/>
    <w:rsid w:val="00DC495D"/>
    <w:rsid w:val="00E118C0"/>
    <w:rsid w:val="00E42D64"/>
    <w:rsid w:val="00E62C3D"/>
    <w:rsid w:val="00E832E0"/>
    <w:rsid w:val="00EE087E"/>
    <w:rsid w:val="00EE7FD8"/>
    <w:rsid w:val="00F208B7"/>
    <w:rsid w:val="00F21EFE"/>
    <w:rsid w:val="00F46B44"/>
    <w:rsid w:val="00F6167B"/>
    <w:rsid w:val="00FB22B4"/>
    <w:rsid w:val="00FB34D4"/>
    <w:rsid w:val="00FF3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664]"/>
    </o:shapedefaults>
    <o:shapelayout v:ext="edit">
      <o:idmap v:ext="edit" data="1"/>
    </o:shapelayout>
  </w:shapeDefaults>
  <w:decimalSymbol w:val="."/>
  <w:listSeparator w:val=","/>
  <w14:docId w14:val="3FE24208"/>
  <w15:chartTrackingRefBased/>
  <w15:docId w15:val="{6CD4959A-99A4-4591-9A98-CE983A52C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orkplan">
    <w:name w:val="Workplan"/>
    <w:basedOn w:val="TableNormal"/>
    <w:uiPriority w:val="99"/>
    <w:rsid w:val="004F2CDB"/>
    <w:pPr>
      <w:spacing w:after="0" w:line="240" w:lineRule="auto"/>
    </w:pPr>
    <w:rPr>
      <w:rFonts w:ascii="Arial" w:hAnsi="Arial" w:cs="Arial"/>
      <w:sz w:val="24"/>
      <w:szCs w:val="24"/>
    </w:rPr>
    <w:tblPr>
      <w:tblStyleRowBandSize w:val="1"/>
    </w:tblPr>
    <w:tcPr>
      <w:shd w:val="clear" w:color="auto" w:fill="BFBFBF" w:themeFill="background1" w:themeFillShade="BF"/>
      <w:tcMar>
        <w:top w:w="85" w:type="dxa"/>
        <w:bottom w:w="85" w:type="dxa"/>
      </w:tcMar>
    </w:tcPr>
    <w:tblStylePr w:type="band1Horz">
      <w:pPr>
        <w:jc w:val="center"/>
      </w:pPr>
      <w:tblPr/>
      <w:tcPr>
        <w:tcBorders>
          <w:top w:val="nil"/>
          <w:left w:val="nil"/>
          <w:bottom w:val="nil"/>
          <w:right w:val="nil"/>
          <w:insideH w:val="nil"/>
          <w:insideV w:val="nil"/>
        </w:tcBorders>
        <w:shd w:val="clear" w:color="auto" w:fill="D9D9D9" w:themeFill="background1" w:themeFillShade="D9"/>
      </w:tcPr>
    </w:tblStylePr>
    <w:tblStylePr w:type="band2Horz">
      <w:rPr>
        <w:rFonts w:ascii="Arial" w:hAnsi="Arial"/>
        <w:sz w:val="24"/>
      </w:rPr>
      <w:tblPr/>
      <w:tcPr>
        <w:tcBorders>
          <w:top w:val="nil"/>
          <w:left w:val="nil"/>
          <w:bottom w:val="nil"/>
          <w:right w:val="nil"/>
          <w:insideH w:val="nil"/>
          <w:insideV w:val="nil"/>
        </w:tcBorders>
        <w:shd w:val="clear" w:color="auto" w:fill="B4C6E7" w:themeFill="accent1" w:themeFillTint="66"/>
      </w:tcPr>
    </w:tblStylePr>
  </w:style>
  <w:style w:type="table" w:styleId="GridTable2-Accent1">
    <w:name w:val="Grid Table 2 Accent 1"/>
    <w:basedOn w:val="TableNormal"/>
    <w:uiPriority w:val="47"/>
    <w:rsid w:val="0017011B"/>
    <w:pPr>
      <w:spacing w:after="0" w:line="240" w:lineRule="auto"/>
    </w:pPr>
    <w:rPr>
      <w:rFonts w:ascii="Arial" w:hAnsi="Arial" w:cs="Arial"/>
      <w:sz w:val="24"/>
      <w:szCs w:val="24"/>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628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872"/>
  </w:style>
  <w:style w:type="paragraph" w:styleId="Footer">
    <w:name w:val="footer"/>
    <w:basedOn w:val="Normal"/>
    <w:link w:val="FooterChar"/>
    <w:uiPriority w:val="99"/>
    <w:unhideWhenUsed/>
    <w:rsid w:val="00C628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872"/>
  </w:style>
  <w:style w:type="table" w:styleId="TableGrid">
    <w:name w:val="Table Grid"/>
    <w:basedOn w:val="TableNormal"/>
    <w:uiPriority w:val="39"/>
    <w:rsid w:val="00C6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B41"/>
    <w:pPr>
      <w:ind w:left="720"/>
      <w:contextualSpacing/>
    </w:pPr>
  </w:style>
  <w:style w:type="paragraph" w:styleId="NoSpacing">
    <w:name w:val="No Spacing"/>
    <w:uiPriority w:val="1"/>
    <w:qFormat/>
    <w:rsid w:val="002570BA"/>
    <w:pPr>
      <w:spacing w:after="0" w:line="240" w:lineRule="auto"/>
    </w:pPr>
  </w:style>
  <w:style w:type="paragraph" w:styleId="FootnoteText">
    <w:name w:val="footnote text"/>
    <w:basedOn w:val="Normal"/>
    <w:link w:val="FootnoteTextChar"/>
    <w:uiPriority w:val="99"/>
    <w:semiHidden/>
    <w:unhideWhenUsed/>
    <w:rsid w:val="001425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595"/>
    <w:rPr>
      <w:sz w:val="20"/>
      <w:szCs w:val="20"/>
    </w:rPr>
  </w:style>
  <w:style w:type="character" w:styleId="FootnoteReference">
    <w:name w:val="footnote reference"/>
    <w:basedOn w:val="DefaultParagraphFont"/>
    <w:uiPriority w:val="99"/>
    <w:semiHidden/>
    <w:unhideWhenUsed/>
    <w:rsid w:val="00142595"/>
    <w:rPr>
      <w:vertAlign w:val="superscript"/>
    </w:rPr>
  </w:style>
  <w:style w:type="character" w:styleId="Hyperlink">
    <w:name w:val="Hyperlink"/>
    <w:basedOn w:val="DefaultParagraphFont"/>
    <w:uiPriority w:val="99"/>
    <w:semiHidden/>
    <w:unhideWhenUsed/>
    <w:rsid w:val="001425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cqc.org.uk/publications/equally-outstanding-equality-human-rights-good-practice-resource-november-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698B6-6A0B-4674-A96C-1CF2E5D5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1443</Words>
  <Characters>8230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Grahamslaw</dc:creator>
  <cp:keywords/>
  <dc:description/>
  <cp:lastModifiedBy>Emily Swain</cp:lastModifiedBy>
  <cp:revision>2</cp:revision>
  <dcterms:created xsi:type="dcterms:W3CDTF">2025-02-27T15:19:00Z</dcterms:created>
  <dcterms:modified xsi:type="dcterms:W3CDTF">2025-02-27T15:19:00Z</dcterms:modified>
</cp:coreProperties>
</file>