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3C69F058" w14:textId="77777777" w:rsidR="003F70B7" w:rsidRDefault="003F70B7" w:rsidP="004A1882">
      <w:pPr>
        <w:rPr>
          <w:color w:val="4472C4" w:themeColor="accent1"/>
          <w:sz w:val="20"/>
          <w:szCs w:val="20"/>
        </w:rPr>
      </w:pPr>
    </w:p>
    <w:tbl>
      <w:tblPr>
        <w:tblStyle w:val="NHSTableDarkBlu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7"/>
        <w:gridCol w:w="2186"/>
      </w:tblGrid>
      <w:tr w:rsidR="00717B61" w:rsidRPr="00717B61" w14:paraId="05293C58" w14:textId="77777777" w:rsidTr="004F06B9">
        <w:trPr>
          <w:cnfStyle w:val="100000000000" w:firstRow="1" w:lastRow="0" w:firstColumn="0" w:lastColumn="0" w:oddVBand="0" w:evenVBand="0" w:oddHBand="0" w:evenHBand="0" w:firstRowFirstColumn="0" w:firstRowLastColumn="0" w:lastRowFirstColumn="0" w:lastRowLastColumn="0"/>
        </w:trPr>
        <w:tc>
          <w:tcPr>
            <w:tcW w:w="13943" w:type="dxa"/>
            <w:gridSpan w:val="2"/>
            <w:tcBorders>
              <w:top w:val="single" w:sz="4" w:space="0" w:color="auto"/>
              <w:left w:val="single" w:sz="4" w:space="0" w:color="auto"/>
              <w:bottom w:val="single" w:sz="4" w:space="0" w:color="auto"/>
              <w:right w:val="single" w:sz="4" w:space="0" w:color="auto"/>
            </w:tcBorders>
          </w:tcPr>
          <w:p w14:paraId="5FE23C1E" w14:textId="20FD9CCF" w:rsidR="00717B61" w:rsidRPr="00717B61" w:rsidRDefault="00717B61" w:rsidP="004A1882">
            <w:pPr>
              <w:rPr>
                <w:rFonts w:cs="Arial"/>
                <w:color w:val="auto"/>
              </w:rPr>
            </w:pPr>
            <w:r w:rsidRPr="00717B61">
              <w:rPr>
                <w:rFonts w:cs="Arial"/>
                <w:color w:val="FFFFFF" w:themeColor="background1"/>
              </w:rPr>
              <w:t>Domain 1: Commissioned or Provided Services</w:t>
            </w:r>
          </w:p>
        </w:tc>
      </w:tr>
      <w:tr w:rsidR="00717B61" w:rsidRPr="00717B61" w14:paraId="308789C5" w14:textId="77777777" w:rsidTr="00717B61">
        <w:trPr>
          <w:cnfStyle w:val="000000100000" w:firstRow="0" w:lastRow="0" w:firstColumn="0" w:lastColumn="0" w:oddVBand="0" w:evenVBand="0" w:oddHBand="1" w:evenHBand="0" w:firstRowFirstColumn="0" w:firstRowLastColumn="0" w:lastRowFirstColumn="0" w:lastRowLastColumn="0"/>
        </w:trPr>
        <w:tc>
          <w:tcPr>
            <w:tcW w:w="13943" w:type="dxa"/>
            <w:gridSpan w:val="2"/>
            <w:tcBorders>
              <w:top w:val="single" w:sz="4" w:space="0" w:color="auto"/>
              <w:left w:val="single" w:sz="4" w:space="0" w:color="auto"/>
              <w:bottom w:val="single" w:sz="4" w:space="0" w:color="auto"/>
              <w:right w:val="single" w:sz="4" w:space="0" w:color="auto"/>
            </w:tcBorders>
            <w:shd w:val="clear" w:color="auto" w:fill="auto"/>
          </w:tcPr>
          <w:p w14:paraId="52054DD3" w14:textId="3246FC78" w:rsidR="00717B61" w:rsidRPr="00717B61" w:rsidRDefault="00717B61" w:rsidP="004A1882">
            <w:pPr>
              <w:rPr>
                <w:rFonts w:cs="Arial"/>
                <w:color w:val="auto"/>
              </w:rPr>
            </w:pPr>
            <w:r w:rsidRPr="00717B61">
              <w:rPr>
                <w:b/>
                <w:bCs/>
                <w:color w:val="auto"/>
              </w:rPr>
              <w:t>Service:</w:t>
            </w:r>
            <w:r w:rsidRPr="00717B61">
              <w:rPr>
                <w:color w:val="auto"/>
              </w:rPr>
              <w:t xml:space="preserve"> </w:t>
            </w:r>
            <w:r w:rsidR="000E5CC2">
              <w:rPr>
                <w:color w:val="auto"/>
              </w:rPr>
              <w:t>Palliative Care</w:t>
            </w:r>
          </w:p>
        </w:tc>
      </w:tr>
      <w:tr w:rsidR="00717B61" w:rsidRPr="00717B61" w14:paraId="60024634" w14:textId="77777777" w:rsidTr="006E0FE6">
        <w:tc>
          <w:tcPr>
            <w:tcW w:w="13943" w:type="dxa"/>
            <w:gridSpan w:val="2"/>
            <w:tcBorders>
              <w:top w:val="single" w:sz="4" w:space="0" w:color="auto"/>
              <w:left w:val="single" w:sz="4" w:space="0" w:color="auto"/>
              <w:bottom w:val="single" w:sz="4" w:space="0" w:color="auto"/>
              <w:right w:val="single" w:sz="4" w:space="0" w:color="auto"/>
            </w:tcBorders>
            <w:shd w:val="clear" w:color="auto" w:fill="auto"/>
          </w:tcPr>
          <w:p w14:paraId="76240C8C" w14:textId="56CB7D81" w:rsidR="00717B61" w:rsidRPr="00717B61" w:rsidRDefault="00717B61" w:rsidP="004A1882">
            <w:pPr>
              <w:rPr>
                <w:rFonts w:cs="Arial"/>
                <w:color w:val="auto"/>
              </w:rPr>
            </w:pPr>
            <w:r w:rsidRPr="00717B61">
              <w:rPr>
                <w:b/>
                <w:bCs/>
                <w:color w:val="auto"/>
              </w:rPr>
              <w:t xml:space="preserve">Owner / Dept Lead: </w:t>
            </w:r>
            <w:r w:rsidR="000E5CC2">
              <w:rPr>
                <w:color w:val="auto"/>
              </w:rPr>
              <w:t>Carla Smith (</w:t>
            </w:r>
            <w:r w:rsidR="000105D8">
              <w:rPr>
                <w:color w:val="auto"/>
              </w:rPr>
              <w:t>Operational</w:t>
            </w:r>
            <w:r w:rsidR="000E5CC2">
              <w:rPr>
                <w:color w:val="auto"/>
              </w:rPr>
              <w:t xml:space="preserve"> Lead)</w:t>
            </w:r>
            <w:r w:rsidRPr="00717B61">
              <w:rPr>
                <w:color w:val="auto"/>
              </w:rPr>
              <w:t>;</w:t>
            </w:r>
            <w:r w:rsidR="000E5CC2">
              <w:rPr>
                <w:color w:val="auto"/>
              </w:rPr>
              <w:t xml:space="preserve"> Shelly Farr (</w:t>
            </w:r>
            <w:r w:rsidR="005471B1">
              <w:rPr>
                <w:color w:val="auto"/>
              </w:rPr>
              <w:t xml:space="preserve">PCST </w:t>
            </w:r>
            <w:r w:rsidR="000E5CC2">
              <w:rPr>
                <w:color w:val="auto"/>
              </w:rPr>
              <w:t>Team Lead); Emma Ceili (</w:t>
            </w:r>
            <w:r w:rsidR="005471B1">
              <w:rPr>
                <w:color w:val="auto"/>
              </w:rPr>
              <w:t xml:space="preserve">Community </w:t>
            </w:r>
            <w:r w:rsidR="000E5CC2">
              <w:rPr>
                <w:color w:val="auto"/>
              </w:rPr>
              <w:t>Team Lead);</w:t>
            </w:r>
            <w:r w:rsidRPr="00717B61">
              <w:rPr>
                <w:color w:val="auto"/>
              </w:rPr>
              <w:t xml:space="preserve"> </w:t>
            </w:r>
            <w:r w:rsidR="000E5CC2">
              <w:rPr>
                <w:color w:val="auto"/>
              </w:rPr>
              <w:t xml:space="preserve">Sophie Maltas (Consultant); </w:t>
            </w:r>
            <w:r w:rsidRPr="00717B61">
              <w:rPr>
                <w:color w:val="auto"/>
              </w:rPr>
              <w:t>Abi Larvin (EDI)</w:t>
            </w:r>
          </w:p>
        </w:tc>
      </w:tr>
      <w:tr w:rsidR="00717B61" w:rsidRPr="00717B61" w14:paraId="1DB460B8" w14:textId="1AA12C7C" w:rsidTr="006E0FE6">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421AEAF4" w14:textId="5E30484F" w:rsidR="006934AF" w:rsidRPr="005823A6" w:rsidRDefault="006934AF" w:rsidP="004A1882">
            <w:pPr>
              <w:rPr>
                <w:b/>
                <w:bCs/>
                <w:color w:val="FFFFFF" w:themeColor="background1"/>
              </w:rPr>
            </w:pPr>
            <w:r w:rsidRPr="005823A6">
              <w:rPr>
                <w:rFonts w:cs="Arial"/>
                <w:b/>
                <w:bCs/>
                <w:color w:val="FFFFFF" w:themeColor="background1"/>
              </w:rPr>
              <w:t>Outcome 1A: Patients (service users) have required levels of access to the service</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343443B3" w14:textId="0CF802CF" w:rsidR="006934AF" w:rsidRPr="005823A6" w:rsidRDefault="006934AF" w:rsidP="004A1882">
            <w:pPr>
              <w:rPr>
                <w:rFonts w:cs="Arial"/>
                <w:b/>
                <w:bCs/>
                <w:color w:val="FFFFFF" w:themeColor="background1"/>
              </w:rPr>
            </w:pPr>
            <w:r w:rsidRPr="005823A6">
              <w:rPr>
                <w:rFonts w:cs="Arial"/>
                <w:b/>
                <w:bCs/>
                <w:color w:val="FFFFFF" w:themeColor="background1"/>
              </w:rPr>
              <w:t xml:space="preserve">Score: </w:t>
            </w:r>
            <w:r w:rsidR="00331C8B" w:rsidRPr="005823A6">
              <w:rPr>
                <w:rFonts w:cs="Arial"/>
                <w:b/>
                <w:bCs/>
                <w:color w:val="FFFFFF" w:themeColor="background1"/>
              </w:rPr>
              <w:t>2</w:t>
            </w:r>
          </w:p>
        </w:tc>
      </w:tr>
      <w:tr w:rsidR="00717B61" w:rsidRPr="00717B61" w14:paraId="7ED37CEF" w14:textId="5415FBC6" w:rsidTr="006E0FE6">
        <w:tc>
          <w:tcPr>
            <w:tcW w:w="13943" w:type="dxa"/>
            <w:gridSpan w:val="2"/>
            <w:tcBorders>
              <w:top w:val="single" w:sz="4" w:space="0" w:color="auto"/>
            </w:tcBorders>
            <w:shd w:val="clear" w:color="auto" w:fill="auto"/>
          </w:tcPr>
          <w:p w14:paraId="4A6C19A0" w14:textId="3E5E6C52" w:rsidR="004D0D1D" w:rsidRPr="003B6CDE" w:rsidRDefault="006934AF" w:rsidP="009C6706">
            <w:pPr>
              <w:rPr>
                <w:b/>
                <w:bCs/>
                <w:color w:val="auto"/>
              </w:rPr>
            </w:pPr>
            <w:r w:rsidRPr="00717B61">
              <w:rPr>
                <w:b/>
                <w:bCs/>
                <w:color w:val="auto"/>
              </w:rPr>
              <w:t>Evidence:</w:t>
            </w:r>
          </w:p>
          <w:p w14:paraId="582F78A0" w14:textId="77777777" w:rsidR="00BC6E40" w:rsidRPr="00BC6E40" w:rsidRDefault="00BC6E40" w:rsidP="009C6706">
            <w:pPr>
              <w:rPr>
                <w:color w:val="auto"/>
              </w:rPr>
            </w:pPr>
            <w:r w:rsidRPr="00BC6E40">
              <w:rPr>
                <w:color w:val="auto"/>
              </w:rPr>
              <w:t>The Palliative Care service is comprised of 3 teams: The Palliative Care Support Team, The Specialist Palliative Care Team and the Fast Track Team.</w:t>
            </w:r>
          </w:p>
          <w:p w14:paraId="30337FF9" w14:textId="77777777" w:rsidR="00BC6E40" w:rsidRPr="00BC6E40" w:rsidRDefault="00BC6E40" w:rsidP="009C6706">
            <w:pPr>
              <w:rPr>
                <w:color w:val="auto"/>
              </w:rPr>
            </w:pPr>
          </w:p>
          <w:p w14:paraId="42C131DF" w14:textId="4439C1E5" w:rsidR="00BC6E40" w:rsidRPr="00BC6E40" w:rsidRDefault="00BC6E40" w:rsidP="009C6706">
            <w:pPr>
              <w:rPr>
                <w:color w:val="auto"/>
              </w:rPr>
            </w:pPr>
            <w:r w:rsidRPr="00BC6E40">
              <w:rPr>
                <w:color w:val="auto"/>
              </w:rPr>
              <w:t>The Palliative Care Support Team provides care for patients and carers where the patient has life-limiting condition and are in the last 6-8 weeks of life. The service is delivered in patients’ homes</w:t>
            </w:r>
            <w:r w:rsidR="000105D8">
              <w:rPr>
                <w:color w:val="auto"/>
              </w:rPr>
              <w:t xml:space="preserve"> across the district</w:t>
            </w:r>
            <w:r w:rsidRPr="00BC6E40">
              <w:rPr>
                <w:color w:val="auto"/>
              </w:rPr>
              <w:t xml:space="preserve"> by </w:t>
            </w:r>
            <w:r w:rsidR="000105D8">
              <w:rPr>
                <w:color w:val="auto"/>
              </w:rPr>
              <w:t>the</w:t>
            </w:r>
            <w:r w:rsidRPr="00BC6E40">
              <w:rPr>
                <w:color w:val="auto"/>
              </w:rPr>
              <w:t xml:space="preserve"> team, seven-days a week between 8am and 9pm</w:t>
            </w:r>
            <w:r w:rsidR="000105D8">
              <w:rPr>
                <w:color w:val="auto"/>
              </w:rPr>
              <w:t xml:space="preserve">. </w:t>
            </w:r>
            <w:r w:rsidRPr="00BC6E40">
              <w:rPr>
                <w:color w:val="auto"/>
              </w:rPr>
              <w:t>Referrals are made by GPs, community staff, acute trusts and hospices, with newly referred patients typically seen within four hours of a referral being received. There are approximately 20 patients on the case load.</w:t>
            </w:r>
          </w:p>
          <w:p w14:paraId="08A31D9E" w14:textId="77777777" w:rsidR="00BC6E40" w:rsidRPr="00BC6E40" w:rsidRDefault="00BC6E40" w:rsidP="009C6706">
            <w:pPr>
              <w:rPr>
                <w:color w:val="auto"/>
              </w:rPr>
            </w:pPr>
          </w:p>
          <w:p w14:paraId="74B3F58F" w14:textId="49A400E8" w:rsidR="00BC6E40" w:rsidRPr="00BC6E40" w:rsidRDefault="00BC6E40" w:rsidP="009C6706">
            <w:pPr>
              <w:rPr>
                <w:color w:val="auto"/>
              </w:rPr>
            </w:pPr>
            <w:r w:rsidRPr="00BC6E40">
              <w:rPr>
                <w:color w:val="auto"/>
              </w:rPr>
              <w:t xml:space="preserve">The Specialist Palliative Care Team cares for patients with life limiting conditions, who appear to be in their last year of life, </w:t>
            </w:r>
            <w:r w:rsidR="004724AC" w:rsidRPr="00BC6E40">
              <w:rPr>
                <w:color w:val="auto"/>
              </w:rPr>
              <w:t>however</w:t>
            </w:r>
            <w:r w:rsidRPr="00BC6E40">
              <w:rPr>
                <w:color w:val="auto"/>
              </w:rPr>
              <w:t xml:space="preserve"> this may be longer than the last year of life</w:t>
            </w:r>
            <w:r w:rsidR="00430C0B">
              <w:rPr>
                <w:color w:val="auto"/>
              </w:rPr>
              <w:t xml:space="preserve"> depending on the patients presenting condition</w:t>
            </w:r>
            <w:r w:rsidRPr="00BC6E40">
              <w:rPr>
                <w:color w:val="auto"/>
              </w:rPr>
              <w:t xml:space="preserve">. They provide specialist advice/symptom management, with the service being delivered in patients’ homes within the Bradford Area. Allied to the team are liaison workers, psychologist, clinical educators and admin. The Specialist Palliative Care Service provides care Monday to Friday, flexibly from 8am until 5pm.  Referrals may be received from GPs, acute trusts, social care, other professionals or self-referral.  Newly referred patients are </w:t>
            </w:r>
            <w:r w:rsidR="004724AC" w:rsidRPr="00BC6E40">
              <w:rPr>
                <w:color w:val="auto"/>
              </w:rPr>
              <w:t>triaged,</w:t>
            </w:r>
            <w:r w:rsidRPr="00BC6E40">
              <w:rPr>
                <w:color w:val="auto"/>
              </w:rPr>
              <w:t xml:space="preserve"> </w:t>
            </w:r>
            <w:r w:rsidR="00430C0B">
              <w:rPr>
                <w:color w:val="auto"/>
              </w:rPr>
              <w:t>with</w:t>
            </w:r>
            <w:r w:rsidRPr="00BC6E40">
              <w:rPr>
                <w:color w:val="auto"/>
              </w:rPr>
              <w:t xml:space="preserve"> urgent referrals seen within 2 working days. There are approximately 150 patients on the caseload.</w:t>
            </w:r>
          </w:p>
          <w:p w14:paraId="36E073DF" w14:textId="77777777" w:rsidR="00BC6E40" w:rsidRPr="00BC6E40" w:rsidRDefault="00BC6E40" w:rsidP="009C6706">
            <w:pPr>
              <w:rPr>
                <w:color w:val="auto"/>
              </w:rPr>
            </w:pPr>
          </w:p>
          <w:p w14:paraId="5BCA14D7" w14:textId="77777777" w:rsidR="00BC6E40" w:rsidRPr="00BC6E40" w:rsidRDefault="00BC6E40" w:rsidP="009C6706">
            <w:pPr>
              <w:rPr>
                <w:color w:val="auto"/>
              </w:rPr>
            </w:pPr>
            <w:r w:rsidRPr="00BC6E40">
              <w:rPr>
                <w:color w:val="auto"/>
              </w:rPr>
              <w:t xml:space="preserve">The Fast Track Team supports patients who wish to remain in their home setting where they have a life-limiting condition and are in the last 6-8 weeks of life. The Fast Track Service provides care Monday to Friday service, between 8am and 4pm.  Referrals </w:t>
            </w:r>
            <w:r w:rsidRPr="00BC6E40">
              <w:rPr>
                <w:color w:val="auto"/>
              </w:rPr>
              <w:lastRenderedPageBreak/>
              <w:t>may be received from GPs, community staff, acute trusts and hospices. Newly referred patients are typically seen within four hours of a referral being received by the service. There are approximately 60-100 patients on the case load.</w:t>
            </w:r>
          </w:p>
          <w:p w14:paraId="2E91DA4A" w14:textId="315E62B3" w:rsidR="004724AC" w:rsidRDefault="00FA1494" w:rsidP="009C6706">
            <w:pPr>
              <w:rPr>
                <w:color w:val="auto"/>
              </w:rPr>
            </w:pPr>
            <w:r>
              <w:rPr>
                <w:color w:val="auto"/>
              </w:rPr>
              <w:t>To ensure that s</w:t>
            </w:r>
            <w:r w:rsidR="00BC6E40">
              <w:rPr>
                <w:color w:val="auto"/>
              </w:rPr>
              <w:t xml:space="preserve">ervice users and their families </w:t>
            </w:r>
            <w:proofErr w:type="gramStart"/>
            <w:r w:rsidR="00430C0B">
              <w:rPr>
                <w:color w:val="auto"/>
              </w:rPr>
              <w:t>are</w:t>
            </w:r>
            <w:r>
              <w:rPr>
                <w:color w:val="auto"/>
              </w:rPr>
              <w:t xml:space="preserve"> able to</w:t>
            </w:r>
            <w:proofErr w:type="gramEnd"/>
            <w:r>
              <w:rPr>
                <w:color w:val="auto"/>
              </w:rPr>
              <w:t xml:space="preserve"> access support out of hours, </w:t>
            </w:r>
            <w:r w:rsidRPr="00FA1494">
              <w:rPr>
                <w:color w:val="auto"/>
              </w:rPr>
              <w:t>when the patient’s usual professional support is unavailabl</w:t>
            </w:r>
            <w:r>
              <w:rPr>
                <w:color w:val="auto"/>
              </w:rPr>
              <w:t xml:space="preserve">e, they are provided with the contact details for </w:t>
            </w:r>
            <w:proofErr w:type="spellStart"/>
            <w:r w:rsidR="00BC6E40">
              <w:rPr>
                <w:color w:val="auto"/>
              </w:rPr>
              <w:t>Goldline</w:t>
            </w:r>
            <w:proofErr w:type="spellEnd"/>
            <w:r w:rsidR="00BC6E40">
              <w:rPr>
                <w:color w:val="auto"/>
              </w:rPr>
              <w:t xml:space="preserve"> -</w:t>
            </w:r>
            <w:r w:rsidR="00BC6E40" w:rsidRPr="00BC6E40">
              <w:rPr>
                <w:color w:val="auto"/>
              </w:rPr>
              <w:t xml:space="preserve"> a 24-hour telephone service, provided </w:t>
            </w:r>
            <w:r w:rsidR="00BC6E40">
              <w:rPr>
                <w:color w:val="auto"/>
              </w:rPr>
              <w:t xml:space="preserve">by Airedale NHS Foundation Trust. </w:t>
            </w:r>
            <w:proofErr w:type="spellStart"/>
            <w:r w:rsidR="00BC6E40" w:rsidRPr="00BC6E40">
              <w:rPr>
                <w:color w:val="auto"/>
              </w:rPr>
              <w:t>Goldline</w:t>
            </w:r>
            <w:proofErr w:type="spellEnd"/>
            <w:r w:rsidR="00BC6E40" w:rsidRPr="00BC6E40">
              <w:rPr>
                <w:color w:val="auto"/>
              </w:rPr>
              <w:t xml:space="preserve"> supports any person </w:t>
            </w:r>
            <w:r>
              <w:rPr>
                <w:color w:val="auto"/>
              </w:rPr>
              <w:t>within Bradford District &amp; Craven</w:t>
            </w:r>
            <w:r w:rsidRPr="00BC6E40">
              <w:rPr>
                <w:color w:val="auto"/>
              </w:rPr>
              <w:t xml:space="preserve"> </w:t>
            </w:r>
            <w:r w:rsidR="00BC6E40" w:rsidRPr="00BC6E40">
              <w:rPr>
                <w:color w:val="auto"/>
              </w:rPr>
              <w:t>thought to be in or approaching the last year of life</w:t>
            </w:r>
            <w:r>
              <w:rPr>
                <w:color w:val="auto"/>
              </w:rPr>
              <w:t xml:space="preserve"> with s</w:t>
            </w:r>
            <w:r w:rsidRPr="00FA1494">
              <w:rPr>
                <w:color w:val="auto"/>
              </w:rPr>
              <w:t>enior nurses skilled in triage, assessment and support answer</w:t>
            </w:r>
            <w:r>
              <w:rPr>
                <w:color w:val="auto"/>
              </w:rPr>
              <w:t>ing</w:t>
            </w:r>
            <w:r w:rsidRPr="00FA1494">
              <w:rPr>
                <w:color w:val="auto"/>
              </w:rPr>
              <w:t xml:space="preserve"> calls.</w:t>
            </w:r>
          </w:p>
          <w:p w14:paraId="277E4C00" w14:textId="77777777" w:rsidR="004724AC" w:rsidRDefault="004724AC" w:rsidP="009C6706">
            <w:pPr>
              <w:rPr>
                <w:color w:val="auto"/>
              </w:rPr>
            </w:pPr>
          </w:p>
          <w:p w14:paraId="1B77C90C" w14:textId="3A442A58" w:rsidR="00B76A4A" w:rsidRDefault="008B629F" w:rsidP="00C163C7">
            <w:pPr>
              <w:spacing w:after="160"/>
            </w:pPr>
            <w:r w:rsidRPr="008B629F">
              <w:rPr>
                <w:color w:val="auto"/>
              </w:rPr>
              <w:t>Patients in the last year of life diagnosed with an advanced incurable illness are identified via the Gold Standards Framework Proactive Identification Guidance</w:t>
            </w:r>
            <w:r>
              <w:rPr>
                <w:color w:val="auto"/>
              </w:rPr>
              <w:t xml:space="preserve">. </w:t>
            </w:r>
            <w:r w:rsidR="004724AC" w:rsidRPr="004724AC">
              <w:rPr>
                <w:color w:val="auto"/>
              </w:rPr>
              <w:t xml:space="preserve">The team have produced guidance </w:t>
            </w:r>
            <w:r w:rsidR="004724AC">
              <w:rPr>
                <w:color w:val="auto"/>
              </w:rPr>
              <w:t xml:space="preserve">for </w:t>
            </w:r>
            <w:r w:rsidR="004724AC">
              <w:t xml:space="preserve">community nursing service and matrons </w:t>
            </w:r>
            <w:r w:rsidR="004724AC" w:rsidRPr="004724AC">
              <w:rPr>
                <w:color w:val="auto"/>
              </w:rPr>
              <w:t xml:space="preserve">to </w:t>
            </w:r>
            <w:r w:rsidR="004724AC">
              <w:t xml:space="preserve">facilitate referral and funding for the </w:t>
            </w:r>
            <w:r w:rsidR="00C163C7">
              <w:t>fast-track</w:t>
            </w:r>
            <w:r w:rsidR="004724AC">
              <w:t xml:space="preserve"> team, enabling </w:t>
            </w:r>
            <w:r w:rsidR="00C163C7">
              <w:t>better</w:t>
            </w:r>
            <w:r w:rsidR="004724AC">
              <w:t xml:space="preserve"> access for patients</w:t>
            </w:r>
            <w:r w:rsidR="00B76A4A">
              <w:t>.</w:t>
            </w:r>
            <w:r>
              <w:t xml:space="preserve"> </w:t>
            </w:r>
          </w:p>
          <w:p w14:paraId="33FCAAB7" w14:textId="7AA87CCE" w:rsidR="00B76A4A" w:rsidRDefault="00B76A4A" w:rsidP="009C6706">
            <w:pPr>
              <w:spacing w:after="160"/>
            </w:pPr>
            <w:r>
              <w:t xml:space="preserve">To build awareness across the local community of the palliative care service, the Palliative Care team engaged with the public via local radio stations as part of Dying Matters week. The team also engaged with BDCFT staff via an </w:t>
            </w:r>
            <w:proofErr w:type="gramStart"/>
            <w:r>
              <w:t>all staff</w:t>
            </w:r>
            <w:proofErr w:type="gramEnd"/>
            <w:r>
              <w:t xml:space="preserve"> broadcast, including guidance on how to speak to carers and families about death and dying</w:t>
            </w:r>
            <w:r w:rsidR="009801FE">
              <w:t xml:space="preserve"> and have also presented at a system wide quality event.</w:t>
            </w:r>
          </w:p>
          <w:p w14:paraId="252ECB3D" w14:textId="77777777" w:rsidR="00331C8B" w:rsidRDefault="00B76A4A" w:rsidP="009C6706">
            <w:pPr>
              <w:spacing w:after="160"/>
            </w:pPr>
            <w:r>
              <w:t>Staff</w:t>
            </w:r>
            <w:r w:rsidR="009801FE">
              <w:t xml:space="preserve"> identified key </w:t>
            </w:r>
            <w:r>
              <w:t>barriers</w:t>
            </w:r>
            <w:r w:rsidR="009801FE">
              <w:t xml:space="preserve"> which may prevent people from accessing the Palliative Care service, including</w:t>
            </w:r>
            <w:r>
              <w:t xml:space="preserve"> homelessness</w:t>
            </w:r>
            <w:r w:rsidR="009801FE">
              <w:t xml:space="preserve"> and digital exclusion. They also highlighted sometimes p</w:t>
            </w:r>
            <w:r>
              <w:t>oor communication between professionals</w:t>
            </w:r>
            <w:r w:rsidR="009801FE">
              <w:t xml:space="preserve"> within other parts of the system can be a barrier to referral</w:t>
            </w:r>
            <w:r w:rsidR="00430C0B">
              <w:t>.</w:t>
            </w:r>
          </w:p>
          <w:p w14:paraId="6A68BB49" w14:textId="392A2DBF" w:rsidR="00430C0B" w:rsidRPr="00430C0B" w:rsidRDefault="00430C0B" w:rsidP="009C6706">
            <w:pPr>
              <w:spacing w:after="160"/>
            </w:pPr>
            <w:r>
              <w:t xml:space="preserve">Owing to the shared module within </w:t>
            </w:r>
            <w:proofErr w:type="spellStart"/>
            <w:r>
              <w:t>SystmOne</w:t>
            </w:r>
            <w:proofErr w:type="spellEnd"/>
            <w:r>
              <w:t>, wh</w:t>
            </w:r>
            <w:r w:rsidR="00911876">
              <w:t>ich ensures joined up care</w:t>
            </w:r>
            <w:r>
              <w:t xml:space="preserve"> from providers across Bradford and Craven, the Business Intelligence team are not currently able to monitor the demographics of </w:t>
            </w:r>
            <w:r w:rsidR="00911876">
              <w:t xml:space="preserve">BDCT </w:t>
            </w:r>
            <w:r>
              <w:t xml:space="preserve">service users within reporting. Therefore, the scoring given is based on qualitative information of how service users </w:t>
            </w:r>
            <w:proofErr w:type="gramStart"/>
            <w:r>
              <w:t>are able to</w:t>
            </w:r>
            <w:proofErr w:type="gramEnd"/>
            <w:r>
              <w:t xml:space="preserve"> access care, with the EDI team and BI team planning a manual analysis in Spring 2025 to </w:t>
            </w:r>
            <w:r w:rsidR="00911876">
              <w:t xml:space="preserve">provide quantitative evidence and </w:t>
            </w:r>
            <w:r>
              <w:t>identify any underrepresented groups.</w:t>
            </w:r>
          </w:p>
        </w:tc>
      </w:tr>
      <w:tr w:rsidR="00717B61" w:rsidRPr="00717B61" w14:paraId="33C08C90" w14:textId="10C0ED17"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0BBB83EB" w14:textId="43FC365A" w:rsidR="006934AF" w:rsidRPr="00717B61" w:rsidRDefault="006934AF" w:rsidP="003F70B7">
            <w:pPr>
              <w:rPr>
                <w:b/>
                <w:bCs/>
                <w:color w:val="FFFFFF" w:themeColor="background1"/>
              </w:rPr>
            </w:pPr>
            <w:r w:rsidRPr="00717B61">
              <w:rPr>
                <w:rFonts w:cs="Arial"/>
                <w:b/>
                <w:bCs/>
                <w:color w:val="FFFFFF" w:themeColor="background1"/>
              </w:rPr>
              <w:lastRenderedPageBreak/>
              <w:t>Outcome 1B: Individual patients (service users) health needs are met</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545457A2" w14:textId="01129B72" w:rsidR="006934AF" w:rsidRPr="00717B61" w:rsidRDefault="006934AF" w:rsidP="003F70B7">
            <w:pPr>
              <w:rPr>
                <w:rFonts w:cs="Arial"/>
                <w:b/>
                <w:bCs/>
                <w:color w:val="FFFFFF" w:themeColor="background1"/>
              </w:rPr>
            </w:pPr>
            <w:r w:rsidRPr="00717B61">
              <w:rPr>
                <w:rFonts w:cs="Arial"/>
                <w:b/>
                <w:bCs/>
                <w:color w:val="FFFFFF" w:themeColor="background1"/>
              </w:rPr>
              <w:t xml:space="preserve">Score: </w:t>
            </w:r>
            <w:r w:rsidR="005823A6">
              <w:rPr>
                <w:rFonts w:cs="Arial"/>
                <w:b/>
                <w:bCs/>
                <w:color w:val="FFFFFF" w:themeColor="background1"/>
              </w:rPr>
              <w:t>3</w:t>
            </w:r>
          </w:p>
        </w:tc>
      </w:tr>
      <w:tr w:rsidR="00717B61" w:rsidRPr="00717B61" w14:paraId="47DD19D5" w14:textId="42B2B83E" w:rsidTr="00717B61">
        <w:tc>
          <w:tcPr>
            <w:tcW w:w="13943" w:type="dxa"/>
            <w:gridSpan w:val="2"/>
            <w:shd w:val="clear" w:color="auto" w:fill="auto"/>
          </w:tcPr>
          <w:p w14:paraId="6E83B380" w14:textId="168FE213" w:rsidR="006934AF" w:rsidRDefault="006934AF" w:rsidP="009C6706">
            <w:pPr>
              <w:rPr>
                <w:b/>
                <w:bCs/>
                <w:color w:val="auto"/>
              </w:rPr>
            </w:pPr>
            <w:r w:rsidRPr="00717B61">
              <w:rPr>
                <w:b/>
                <w:bCs/>
                <w:color w:val="auto"/>
              </w:rPr>
              <w:t>Evidence:</w:t>
            </w:r>
          </w:p>
          <w:p w14:paraId="62A7E61D" w14:textId="1E69E1DB" w:rsidR="008B629F" w:rsidRDefault="008B629F" w:rsidP="008B629F">
            <w:pPr>
              <w:spacing w:after="160"/>
            </w:pPr>
            <w:r w:rsidRPr="008B629F">
              <w:t>Within feedback which the team have gather</w:t>
            </w:r>
            <w:r w:rsidR="00E928FC">
              <w:t>ed</w:t>
            </w:r>
            <w:r w:rsidRPr="008B629F">
              <w:t xml:space="preserve"> from service users and their families, 100% of service users (188 in total</w:t>
            </w:r>
            <w:r w:rsidR="00911876">
              <w:t>)</w:t>
            </w:r>
            <w:r w:rsidRPr="008B629F">
              <w:t xml:space="preserve"> reported that they felt cared for, listened to and that their needs were met.</w:t>
            </w:r>
            <w:r w:rsidR="00911876">
              <w:t xml:space="preserve"> The team proactively seek this</w:t>
            </w:r>
          </w:p>
          <w:p w14:paraId="3675F8CA" w14:textId="46F989C6" w:rsidR="00C163C7" w:rsidRPr="008B629F" w:rsidRDefault="00C163C7" w:rsidP="008B629F">
            <w:pPr>
              <w:spacing w:after="160"/>
            </w:pPr>
            <w:r>
              <w:rPr>
                <w:color w:val="auto"/>
              </w:rPr>
              <w:t xml:space="preserve">Once identified, the </w:t>
            </w:r>
            <w:proofErr w:type="spellStart"/>
            <w:r w:rsidRPr="008B629F">
              <w:t>The</w:t>
            </w:r>
            <w:proofErr w:type="spellEnd"/>
            <w:r w:rsidRPr="008B629F">
              <w:t xml:space="preserve"> Gold Standards Framework and The Electronic Palliative Care Co-Ordination System (</w:t>
            </w:r>
            <w:proofErr w:type="spellStart"/>
            <w:r w:rsidRPr="008B629F">
              <w:t>EPaCCS</w:t>
            </w:r>
            <w:proofErr w:type="spellEnd"/>
            <w:r w:rsidRPr="008B629F">
              <w:t xml:space="preserve">) Template on </w:t>
            </w:r>
            <w:proofErr w:type="spellStart"/>
            <w:r w:rsidRPr="008B629F">
              <w:t>SystmOne</w:t>
            </w:r>
            <w:proofErr w:type="spellEnd"/>
            <w:r w:rsidRPr="008B629F">
              <w:t xml:space="preserve"> provides a systematic approach to improve quality, organisation and delivery of multi-disciplinary care for all patients in the last year of life</w:t>
            </w:r>
            <w:r>
              <w:t>.</w:t>
            </w:r>
            <w:r>
              <w:rPr>
                <w:color w:val="auto"/>
              </w:rPr>
              <w:t xml:space="preserve"> The Gold Standards Framework</w:t>
            </w:r>
            <w:r w:rsidRPr="008B629F">
              <w:rPr>
                <w:color w:val="auto"/>
              </w:rPr>
              <w:t xml:space="preserve"> underpinned by best practice, to support and implement high quality care in line with patient’s/carers wishes</w:t>
            </w:r>
            <w:r>
              <w:rPr>
                <w:color w:val="auto"/>
              </w:rPr>
              <w:t xml:space="preserve">. </w:t>
            </w:r>
            <w:r w:rsidR="001B1108">
              <w:rPr>
                <w:color w:val="auto"/>
              </w:rPr>
              <w:t>Key metrics</w:t>
            </w:r>
            <w:r w:rsidR="0036739C">
              <w:rPr>
                <w:color w:val="auto"/>
              </w:rPr>
              <w:t xml:space="preserve"> </w:t>
            </w:r>
            <w:r w:rsidR="004553D9">
              <w:rPr>
                <w:color w:val="auto"/>
              </w:rPr>
              <w:t xml:space="preserve">to </w:t>
            </w:r>
            <w:r w:rsidR="00A560F3">
              <w:rPr>
                <w:color w:val="auto"/>
              </w:rPr>
              <w:t xml:space="preserve">include </w:t>
            </w:r>
            <w:r w:rsidR="00523D1D">
              <w:rPr>
                <w:color w:val="auto"/>
              </w:rPr>
              <w:t>the</w:t>
            </w:r>
            <w:r w:rsidR="001B1108">
              <w:rPr>
                <w:color w:val="auto"/>
              </w:rPr>
              <w:t xml:space="preserve"> percentage of deaths with an </w:t>
            </w:r>
            <w:proofErr w:type="spellStart"/>
            <w:r w:rsidR="001B1108">
              <w:rPr>
                <w:color w:val="auto"/>
              </w:rPr>
              <w:t>EPaCCS</w:t>
            </w:r>
            <w:proofErr w:type="spellEnd"/>
            <w:r w:rsidR="001B1108">
              <w:rPr>
                <w:color w:val="auto"/>
              </w:rPr>
              <w:t xml:space="preserve"> record</w:t>
            </w:r>
            <w:r w:rsidR="00EA4725">
              <w:rPr>
                <w:color w:val="auto"/>
              </w:rPr>
              <w:t xml:space="preserve">, broken down for each </w:t>
            </w:r>
            <w:r w:rsidR="00330BAD">
              <w:rPr>
                <w:color w:val="auto"/>
              </w:rPr>
              <w:t xml:space="preserve">PCN and </w:t>
            </w:r>
            <w:r w:rsidR="00EA4725">
              <w:rPr>
                <w:color w:val="auto"/>
              </w:rPr>
              <w:t xml:space="preserve">GP practice, and these </w:t>
            </w:r>
            <w:r w:rsidR="00523D1D">
              <w:rPr>
                <w:color w:val="auto"/>
              </w:rPr>
              <w:t>are monitored on a system level</w:t>
            </w:r>
            <w:r w:rsidR="00EA4725">
              <w:rPr>
                <w:color w:val="auto"/>
              </w:rPr>
              <w:t xml:space="preserve"> via t</w:t>
            </w:r>
            <w:r w:rsidR="0036739C">
              <w:rPr>
                <w:color w:val="auto"/>
              </w:rPr>
              <w:t>he Palliative Care dashboard</w:t>
            </w:r>
            <w:r w:rsidR="004553D9">
              <w:rPr>
                <w:color w:val="auto"/>
              </w:rPr>
              <w:t xml:space="preserve">. While this monitors across the system, it </w:t>
            </w:r>
            <w:r w:rsidR="0036739C">
              <w:rPr>
                <w:color w:val="auto"/>
              </w:rPr>
              <w:t xml:space="preserve">is shared at the Quality &amp; Safety meeting. </w:t>
            </w:r>
            <w:r w:rsidRPr="00C163C7">
              <w:rPr>
                <w:color w:val="auto"/>
              </w:rPr>
              <w:t xml:space="preserve">The </w:t>
            </w:r>
            <w:r>
              <w:rPr>
                <w:color w:val="auto"/>
              </w:rPr>
              <w:t xml:space="preserve">team have also developed a nursing standard on implementing </w:t>
            </w:r>
            <w:r w:rsidRPr="00C163C7">
              <w:rPr>
                <w:color w:val="auto"/>
              </w:rPr>
              <w:t>Comfort and Dignity plan</w:t>
            </w:r>
            <w:r>
              <w:rPr>
                <w:color w:val="auto"/>
              </w:rPr>
              <w:t xml:space="preserve">s, in partnership with GPs, for patients in </w:t>
            </w:r>
            <w:r w:rsidRPr="00C163C7">
              <w:rPr>
                <w:color w:val="auto"/>
              </w:rPr>
              <w:t>the last days of life to help identify and record their needs and levels of patient and consented family</w:t>
            </w:r>
            <w:r>
              <w:rPr>
                <w:color w:val="auto"/>
              </w:rPr>
              <w:t>/</w:t>
            </w:r>
            <w:r w:rsidRPr="00C163C7">
              <w:rPr>
                <w:color w:val="auto"/>
              </w:rPr>
              <w:t>carer involvement.</w:t>
            </w:r>
          </w:p>
          <w:p w14:paraId="41CE441B" w14:textId="5AC7F312" w:rsidR="004724AC" w:rsidRPr="00331C8B" w:rsidRDefault="004724AC" w:rsidP="009C6706">
            <w:pPr>
              <w:rPr>
                <w:b/>
                <w:bCs/>
                <w:color w:val="auto"/>
              </w:rPr>
            </w:pPr>
            <w:r>
              <w:rPr>
                <w:color w:val="auto"/>
              </w:rPr>
              <w:t>As well as supporting the patient</w:t>
            </w:r>
            <w:r w:rsidR="005471B1">
              <w:rPr>
                <w:color w:val="auto"/>
              </w:rPr>
              <w:t xml:space="preserve"> with a personalised, creative care package,</w:t>
            </w:r>
            <w:r>
              <w:rPr>
                <w:color w:val="auto"/>
              </w:rPr>
              <w:t xml:space="preserve"> the </w:t>
            </w:r>
            <w:r w:rsidR="00C163C7">
              <w:rPr>
                <w:color w:val="auto"/>
              </w:rPr>
              <w:t xml:space="preserve">Fast Track </w:t>
            </w:r>
            <w:r>
              <w:rPr>
                <w:color w:val="auto"/>
              </w:rPr>
              <w:t xml:space="preserve">team support the families and carers </w:t>
            </w:r>
            <w:r w:rsidR="00C163C7">
              <w:rPr>
                <w:color w:val="auto"/>
              </w:rPr>
              <w:t xml:space="preserve">by providing </w:t>
            </w:r>
            <w:r>
              <w:rPr>
                <w:color w:val="auto"/>
              </w:rPr>
              <w:t xml:space="preserve">respite care via a </w:t>
            </w:r>
            <w:proofErr w:type="spellStart"/>
            <w:r>
              <w:rPr>
                <w:color w:val="auto"/>
              </w:rPr>
              <w:t>daysitting</w:t>
            </w:r>
            <w:proofErr w:type="spellEnd"/>
            <w:r>
              <w:rPr>
                <w:color w:val="auto"/>
              </w:rPr>
              <w:t xml:space="preserve"> service. </w:t>
            </w:r>
            <w:r w:rsidR="00E928FC">
              <w:rPr>
                <w:color w:val="auto"/>
              </w:rPr>
              <w:t xml:space="preserve">The team are considerate to different families need including same sex couples, people with physical and learning disabilities. </w:t>
            </w:r>
            <w:r>
              <w:rPr>
                <w:color w:val="auto"/>
              </w:rPr>
              <w:t xml:space="preserve">The </w:t>
            </w:r>
            <w:r w:rsidR="00C163C7">
              <w:rPr>
                <w:color w:val="auto"/>
              </w:rPr>
              <w:t>team</w:t>
            </w:r>
            <w:r>
              <w:rPr>
                <w:color w:val="auto"/>
              </w:rPr>
              <w:t xml:space="preserve"> also work in partnership with Marie Curie, who provide a </w:t>
            </w:r>
            <w:r w:rsidR="00B77266">
              <w:rPr>
                <w:color w:val="auto"/>
              </w:rPr>
              <w:t>night sitting</w:t>
            </w:r>
            <w:r>
              <w:rPr>
                <w:color w:val="auto"/>
              </w:rPr>
              <w:t xml:space="preserve"> service. </w:t>
            </w:r>
            <w:r w:rsidR="00B77266">
              <w:rPr>
                <w:color w:val="auto"/>
              </w:rPr>
              <w:t xml:space="preserve">In response to some feedback around continuity, </w:t>
            </w:r>
            <w:r>
              <w:rPr>
                <w:color w:val="auto"/>
              </w:rPr>
              <w:t xml:space="preserve">Marie Curie staff use the same </w:t>
            </w:r>
            <w:proofErr w:type="spellStart"/>
            <w:r>
              <w:rPr>
                <w:color w:val="auto"/>
              </w:rPr>
              <w:t>SystmOne</w:t>
            </w:r>
            <w:proofErr w:type="spellEnd"/>
            <w:r>
              <w:rPr>
                <w:color w:val="auto"/>
              </w:rPr>
              <w:t xml:space="preserve"> module as the BDCT teams, enabling </w:t>
            </w:r>
            <w:r w:rsidR="00B77266">
              <w:rPr>
                <w:color w:val="auto"/>
              </w:rPr>
              <w:t>clear handovers and continuity.</w:t>
            </w:r>
          </w:p>
          <w:p w14:paraId="123CCE97" w14:textId="77777777" w:rsidR="004724AC" w:rsidRDefault="004724AC" w:rsidP="009C6706">
            <w:pPr>
              <w:rPr>
                <w:b/>
                <w:bCs/>
                <w:color w:val="auto"/>
              </w:rPr>
            </w:pPr>
          </w:p>
          <w:p w14:paraId="2F2744C8" w14:textId="60ADAACC" w:rsidR="00B76A4A" w:rsidRDefault="004724AC" w:rsidP="009C6706">
            <w:pPr>
              <w:spacing w:after="160"/>
            </w:pPr>
            <w:r>
              <w:rPr>
                <w:color w:val="auto"/>
              </w:rPr>
              <w:t xml:space="preserve">The </w:t>
            </w:r>
            <w:r w:rsidR="000105D8">
              <w:rPr>
                <w:color w:val="auto"/>
              </w:rPr>
              <w:t>Operational</w:t>
            </w:r>
            <w:r>
              <w:rPr>
                <w:color w:val="auto"/>
              </w:rPr>
              <w:t xml:space="preserve"> Lead for the service </w:t>
            </w:r>
            <w:r w:rsidR="00B76A4A">
              <w:rPr>
                <w:color w:val="auto"/>
              </w:rPr>
              <w:t>produced</w:t>
            </w:r>
            <w:r>
              <w:rPr>
                <w:color w:val="auto"/>
              </w:rPr>
              <w:t xml:space="preserve"> the trust’s Death and Dying Policy, which includes </w:t>
            </w:r>
            <w:r w:rsidR="00B76A4A">
              <w:rPr>
                <w:color w:val="auto"/>
              </w:rPr>
              <w:t>details of</w:t>
            </w:r>
            <w:r w:rsidR="00B76A4A" w:rsidRPr="00B76A4A">
              <w:rPr>
                <w:color w:val="auto"/>
              </w:rPr>
              <w:t xml:space="preserve"> religious considerations in dying and death</w:t>
            </w:r>
            <w:r w:rsidR="00B76A4A">
              <w:rPr>
                <w:color w:val="auto"/>
              </w:rPr>
              <w:t xml:space="preserve">, including specific guidance for Islam, Hindu Dharma, Sikh Dharam, Judaism and Christianity, with guidance to discuss this with the </w:t>
            </w:r>
            <w:r w:rsidR="00B76A4A" w:rsidRPr="00B76A4A">
              <w:rPr>
                <w:color w:val="auto"/>
              </w:rPr>
              <w:t>patient and famil</w:t>
            </w:r>
            <w:r w:rsidR="00B76A4A">
              <w:rPr>
                <w:color w:val="auto"/>
              </w:rPr>
              <w:t>y, to tailor care to their customs and beliefs</w:t>
            </w:r>
            <w:r w:rsidR="00B76A4A" w:rsidRPr="00B76A4A">
              <w:rPr>
                <w:color w:val="auto"/>
              </w:rPr>
              <w:t>.</w:t>
            </w:r>
            <w:r w:rsidR="00B76A4A">
              <w:rPr>
                <w:color w:val="auto"/>
              </w:rPr>
              <w:t xml:space="preserve"> </w:t>
            </w:r>
            <w:r w:rsidR="00B76A4A" w:rsidRPr="00B76A4A">
              <w:rPr>
                <w:color w:val="auto"/>
              </w:rPr>
              <w:t>The team includes a bilingual support worker to support patients whose first language</w:t>
            </w:r>
            <w:r w:rsidR="003B2CA1">
              <w:rPr>
                <w:color w:val="auto"/>
              </w:rPr>
              <w:t xml:space="preserve"> isn’t English</w:t>
            </w:r>
            <w:r w:rsidR="00B76A4A" w:rsidRPr="00B76A4A">
              <w:rPr>
                <w:color w:val="auto"/>
              </w:rPr>
              <w:t>.</w:t>
            </w:r>
            <w:r w:rsidR="00B76A4A">
              <w:rPr>
                <w:color w:val="auto"/>
              </w:rPr>
              <w:t xml:space="preserve"> </w:t>
            </w:r>
            <w:r w:rsidR="00B76A4A">
              <w:t>The team also considers the needs of the families and carers and have produced a bereavement booklet, which is available digitally to enable translation</w:t>
            </w:r>
            <w:r w:rsidR="00364C1C">
              <w:t>.</w:t>
            </w:r>
          </w:p>
          <w:p w14:paraId="2B435222" w14:textId="299B366E" w:rsidR="005823A6" w:rsidRPr="00331C8B" w:rsidRDefault="00364C1C" w:rsidP="009C6706">
            <w:pPr>
              <w:spacing w:after="160"/>
              <w:rPr>
                <w:b/>
                <w:bCs/>
              </w:rPr>
            </w:pPr>
            <w:r>
              <w:t>The team have a toolkit of resources relating to Bereavement and Advanced Care Planning, including specific resources for those with Learning Disabilities</w:t>
            </w:r>
            <w:r w:rsidR="00AF6C9C">
              <w:t xml:space="preserve"> such as </w:t>
            </w:r>
            <w:r w:rsidR="00723FFD">
              <w:t>easy read materials</w:t>
            </w:r>
            <w:r w:rsidR="003E01CD">
              <w:t xml:space="preserve"> </w:t>
            </w:r>
            <w:r w:rsidR="00C2628E">
              <w:t>which can be shared with</w:t>
            </w:r>
            <w:r w:rsidR="003E01CD">
              <w:t xml:space="preserve"> patients</w:t>
            </w:r>
            <w:r w:rsidR="00D421EB">
              <w:t xml:space="preserve"> and </w:t>
            </w:r>
            <w:r w:rsidR="00C2628E">
              <w:t>as well as resource</w:t>
            </w:r>
            <w:r>
              <w:t>s for staff to refer to</w:t>
            </w:r>
            <w:r w:rsidR="00723FFD">
              <w:t xml:space="preserve"> </w:t>
            </w:r>
            <w:r w:rsidR="00C2628E">
              <w:t>develop their own understanding.</w:t>
            </w:r>
          </w:p>
          <w:p w14:paraId="0BB4E28E" w14:textId="733817CF" w:rsidR="009801FE" w:rsidRDefault="009C6706" w:rsidP="009C6706">
            <w:pPr>
              <w:spacing w:after="160"/>
              <w:rPr>
                <w:color w:val="auto"/>
              </w:rPr>
            </w:pPr>
            <w:r>
              <w:t xml:space="preserve">The team also engage with system partners, particularly via their </w:t>
            </w:r>
            <w:r w:rsidR="003B2CA1">
              <w:t>End-of-Life</w:t>
            </w:r>
            <w:r>
              <w:t xml:space="preserve"> facilitator and educator who works with care homes</w:t>
            </w:r>
            <w:r w:rsidR="00C163C7">
              <w:t xml:space="preserve"> to </w:t>
            </w:r>
            <w:r>
              <w:t xml:space="preserve">provides training </w:t>
            </w:r>
            <w:r w:rsidR="00C163C7">
              <w:t xml:space="preserve">and guidance </w:t>
            </w:r>
            <w:r>
              <w:t>in palliative care</w:t>
            </w:r>
            <w:r w:rsidR="00961019">
              <w:t xml:space="preserve"> for professionals across Bradford </w:t>
            </w:r>
            <w:r w:rsidR="00C163C7">
              <w:t>D</w:t>
            </w:r>
            <w:r w:rsidR="00961019">
              <w:t>istrict and Craven.</w:t>
            </w:r>
          </w:p>
          <w:p w14:paraId="5D530CEC" w14:textId="147A7E77" w:rsidR="00B76A4A" w:rsidRPr="005823A6" w:rsidRDefault="00B76A4A" w:rsidP="009C6706">
            <w:pPr>
              <w:rPr>
                <w:b/>
                <w:bCs/>
                <w:color w:val="auto"/>
              </w:rPr>
            </w:pPr>
            <w:r w:rsidRPr="00B76A4A">
              <w:rPr>
                <w:color w:val="auto"/>
              </w:rPr>
              <w:t xml:space="preserve">The </w:t>
            </w:r>
            <w:r>
              <w:rPr>
                <w:color w:val="auto"/>
              </w:rPr>
              <w:t xml:space="preserve">team are also </w:t>
            </w:r>
            <w:r w:rsidR="009801FE">
              <w:rPr>
                <w:color w:val="auto"/>
              </w:rPr>
              <w:t xml:space="preserve">working in partnership on a national scale to </w:t>
            </w:r>
            <w:r>
              <w:rPr>
                <w:color w:val="auto"/>
              </w:rPr>
              <w:t>contribut</w:t>
            </w:r>
            <w:r w:rsidR="009801FE">
              <w:rPr>
                <w:color w:val="auto"/>
              </w:rPr>
              <w:t>e</w:t>
            </w:r>
            <w:r>
              <w:rPr>
                <w:color w:val="auto"/>
              </w:rPr>
              <w:t xml:space="preserve"> to</w:t>
            </w:r>
            <w:r w:rsidR="009801FE">
              <w:rPr>
                <w:color w:val="auto"/>
              </w:rPr>
              <w:t xml:space="preserve"> developing a broader understanding and evidence base for culturally appropriate palliative care as </w:t>
            </w:r>
            <w:r w:rsidRPr="00B76A4A">
              <w:rPr>
                <w:color w:val="auto"/>
              </w:rPr>
              <w:t xml:space="preserve">part of a research project with the International Observatory on </w:t>
            </w:r>
            <w:proofErr w:type="gramStart"/>
            <w:r w:rsidRPr="00B76A4A">
              <w:rPr>
                <w:color w:val="auto"/>
              </w:rPr>
              <w:t>End of Life</w:t>
            </w:r>
            <w:proofErr w:type="gramEnd"/>
            <w:r w:rsidRPr="00B76A4A">
              <w:rPr>
                <w:color w:val="auto"/>
              </w:rPr>
              <w:t xml:space="preserve"> Care</w:t>
            </w:r>
            <w:r w:rsidR="009801FE">
              <w:rPr>
                <w:color w:val="auto"/>
              </w:rPr>
              <w:t xml:space="preserve">, hosted by the </w:t>
            </w:r>
            <w:r>
              <w:rPr>
                <w:color w:val="auto"/>
              </w:rPr>
              <w:t xml:space="preserve">University </w:t>
            </w:r>
            <w:r w:rsidRPr="00B76A4A">
              <w:rPr>
                <w:color w:val="auto"/>
              </w:rPr>
              <w:t>of Lancaster</w:t>
            </w:r>
            <w:r w:rsidR="009801FE">
              <w:rPr>
                <w:color w:val="auto"/>
              </w:rPr>
              <w:t>.</w:t>
            </w:r>
            <w:r w:rsidRPr="00B76A4A">
              <w:rPr>
                <w:color w:val="auto"/>
              </w:rPr>
              <w:t xml:space="preserve"> The mixed methods study w</w:t>
            </w:r>
            <w:r>
              <w:rPr>
                <w:color w:val="auto"/>
              </w:rPr>
              <w:t xml:space="preserve">ill explore </w:t>
            </w:r>
            <w:r w:rsidRPr="00B76A4A">
              <w:rPr>
                <w:color w:val="auto"/>
              </w:rPr>
              <w:t>engagement with and experience of palliative care</w:t>
            </w:r>
            <w:r w:rsidR="009801FE">
              <w:rPr>
                <w:color w:val="auto"/>
              </w:rPr>
              <w:t xml:space="preserve"> within ethnically diverse communities</w:t>
            </w:r>
            <w:r w:rsidR="00C163C7">
              <w:rPr>
                <w:color w:val="auto"/>
              </w:rPr>
              <w:t>, influencing research to ensure the voices of seldom-heard communities are captured.</w:t>
            </w:r>
          </w:p>
        </w:tc>
      </w:tr>
      <w:tr w:rsidR="00717B61" w:rsidRPr="00717B61" w14:paraId="293C83EF" w14:textId="337D0E3B"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0AACFB97" w14:textId="723DC8F0" w:rsidR="006934AF" w:rsidRPr="00717B61" w:rsidRDefault="006934AF" w:rsidP="003F70B7">
            <w:pPr>
              <w:rPr>
                <w:b/>
                <w:bCs/>
                <w:color w:val="FFFFFF" w:themeColor="background1"/>
              </w:rPr>
            </w:pPr>
            <w:r w:rsidRPr="00717B61">
              <w:rPr>
                <w:rFonts w:cs="Arial"/>
                <w:b/>
                <w:bCs/>
                <w:color w:val="FFFFFF" w:themeColor="background1"/>
              </w:rPr>
              <w:t>Outcome 1C: When patients (service users) use the service, they are free from harm</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5F97AE2C" w14:textId="500EE602" w:rsidR="006934AF" w:rsidRPr="00717B61" w:rsidRDefault="006934AF" w:rsidP="003F70B7">
            <w:pPr>
              <w:rPr>
                <w:rFonts w:cs="Arial"/>
                <w:b/>
                <w:bCs/>
                <w:color w:val="FFFFFF" w:themeColor="background1"/>
              </w:rPr>
            </w:pPr>
            <w:r w:rsidRPr="00717B61">
              <w:rPr>
                <w:rFonts w:cs="Arial"/>
                <w:b/>
                <w:bCs/>
                <w:color w:val="FFFFFF" w:themeColor="background1"/>
              </w:rPr>
              <w:t xml:space="preserve">Score: </w:t>
            </w:r>
            <w:r w:rsidR="005823A6">
              <w:rPr>
                <w:rFonts w:cs="Arial"/>
                <w:b/>
                <w:bCs/>
                <w:color w:val="FFFFFF" w:themeColor="background1"/>
              </w:rPr>
              <w:t xml:space="preserve">2 </w:t>
            </w:r>
          </w:p>
        </w:tc>
      </w:tr>
      <w:tr w:rsidR="00717B61" w:rsidRPr="00717B61" w14:paraId="4067B5E2" w14:textId="5901A56D" w:rsidTr="00717B61">
        <w:tc>
          <w:tcPr>
            <w:tcW w:w="13943" w:type="dxa"/>
            <w:gridSpan w:val="2"/>
            <w:shd w:val="clear" w:color="auto" w:fill="auto"/>
          </w:tcPr>
          <w:p w14:paraId="44E8ECB6" w14:textId="1C7B9B61" w:rsidR="009C6706" w:rsidRPr="009C6706" w:rsidRDefault="006934AF" w:rsidP="009C6706">
            <w:pPr>
              <w:rPr>
                <w:b/>
                <w:bCs/>
                <w:color w:val="auto"/>
              </w:rPr>
            </w:pPr>
            <w:r w:rsidRPr="00717B61">
              <w:rPr>
                <w:b/>
                <w:bCs/>
                <w:color w:val="auto"/>
              </w:rPr>
              <w:t>Evidence:</w:t>
            </w:r>
          </w:p>
          <w:p w14:paraId="2F341F77" w14:textId="59A85BC0" w:rsidR="005823A6" w:rsidRPr="0001057A" w:rsidRDefault="009C6706" w:rsidP="009C6706">
            <w:pPr>
              <w:spacing w:after="160" w:line="278" w:lineRule="auto"/>
              <w:rPr>
                <w:color w:val="auto"/>
              </w:rPr>
            </w:pPr>
            <w:r>
              <w:t xml:space="preserve">Staff reported that they feel service users are safe from harm. The service had </w:t>
            </w:r>
            <w:r w:rsidR="00E50103">
              <w:t>5</w:t>
            </w:r>
            <w:r>
              <w:t xml:space="preserve"> patient safety incidents in the past </w:t>
            </w:r>
            <w:proofErr w:type="gramStart"/>
            <w:r>
              <w:t>year</w:t>
            </w:r>
            <w:proofErr w:type="gramEnd"/>
            <w:r>
              <w:t xml:space="preserve"> but the</w:t>
            </w:r>
            <w:r w:rsidR="00E928FC">
              <w:t xml:space="preserve"> demographic information</w:t>
            </w:r>
            <w:r>
              <w:t xml:space="preserve"> of patients was unknown/not recorded. Any incidents, including learning from other incidents across the system, are discussed at the monthly quality and safety </w:t>
            </w:r>
            <w:r w:rsidR="00D06E34">
              <w:t>meeting</w:t>
            </w:r>
            <w:r>
              <w:t xml:space="preserve"> which all staff attend. </w:t>
            </w:r>
            <w:r>
              <w:rPr>
                <w:color w:val="auto"/>
              </w:rPr>
              <w:t>The service have documented policies and procedures to support consistency and safety, and these also include an Equality Impact Assessment</w:t>
            </w:r>
            <w:r w:rsidR="0022356F">
              <w:rPr>
                <w:color w:val="auto"/>
              </w:rPr>
              <w:t xml:space="preserve"> which screens for equality around all 9 protected groups and the inclusion health groups</w:t>
            </w:r>
            <w:r>
              <w:rPr>
                <w:color w:val="auto"/>
              </w:rPr>
              <w:t>, to ensure any changes are considered via an equity lens.</w:t>
            </w:r>
            <w:r w:rsidR="00904E93">
              <w:rPr>
                <w:color w:val="auto"/>
              </w:rPr>
              <w:br/>
            </w:r>
            <w:r w:rsidR="00904E93">
              <w:rPr>
                <w:color w:val="auto"/>
              </w:rPr>
              <w:br/>
              <w:t xml:space="preserve">As mentioned in 1B, the service works in partnership with a VCSE organisation (Marie Curie) to </w:t>
            </w:r>
            <w:r w:rsidR="00A73A12">
              <w:rPr>
                <w:color w:val="auto"/>
              </w:rPr>
              <w:t xml:space="preserve">provide a </w:t>
            </w:r>
            <w:proofErr w:type="spellStart"/>
            <w:r w:rsidR="00A73A12">
              <w:rPr>
                <w:color w:val="auto"/>
              </w:rPr>
              <w:t>nightsitting</w:t>
            </w:r>
            <w:proofErr w:type="spellEnd"/>
            <w:r w:rsidR="00A73A12">
              <w:rPr>
                <w:color w:val="auto"/>
              </w:rPr>
              <w:t xml:space="preserve"> service,</w:t>
            </w:r>
            <w:r w:rsidR="000D454E">
              <w:rPr>
                <w:color w:val="auto"/>
              </w:rPr>
              <w:t xml:space="preserve"> to </w:t>
            </w:r>
            <w:r w:rsidR="00C05354">
              <w:rPr>
                <w:color w:val="auto"/>
              </w:rPr>
              <w:t xml:space="preserve">ensure care is provided overnight </w:t>
            </w:r>
            <w:r w:rsidR="00C61E9B">
              <w:rPr>
                <w:color w:val="auto"/>
              </w:rPr>
              <w:t xml:space="preserve">and to </w:t>
            </w:r>
            <w:r w:rsidR="000D454E">
              <w:rPr>
                <w:color w:val="auto"/>
              </w:rPr>
              <w:t xml:space="preserve">allow </w:t>
            </w:r>
            <w:r w:rsidR="00A73A12">
              <w:rPr>
                <w:color w:val="auto"/>
              </w:rPr>
              <w:t>carers and families are able to rest</w:t>
            </w:r>
            <w:r w:rsidR="00C05354">
              <w:rPr>
                <w:color w:val="auto"/>
              </w:rPr>
              <w:t xml:space="preserve"> as needed.</w:t>
            </w:r>
            <w:r w:rsidR="00C61E9B">
              <w:rPr>
                <w:color w:val="auto"/>
              </w:rPr>
              <w:t xml:space="preserve"> There is a representative from Marie Curie in attendance at the monthly quality and safety to ensure a </w:t>
            </w:r>
            <w:r w:rsidR="00142E53">
              <w:rPr>
                <w:color w:val="auto"/>
              </w:rPr>
              <w:t>collaborative</w:t>
            </w:r>
            <w:r w:rsidR="00C61E9B">
              <w:rPr>
                <w:color w:val="auto"/>
              </w:rPr>
              <w:t xml:space="preserve"> approach.</w:t>
            </w:r>
          </w:p>
        </w:tc>
      </w:tr>
      <w:tr w:rsidR="00717B61" w:rsidRPr="00717B61" w14:paraId="2DA85E60" w14:textId="4CF94B27"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40CA5840" w14:textId="501C90AC" w:rsidR="006934AF" w:rsidRPr="00717B61" w:rsidRDefault="006934AF" w:rsidP="003F70B7">
            <w:pPr>
              <w:rPr>
                <w:b/>
                <w:bCs/>
                <w:color w:val="FFFFFF" w:themeColor="background1"/>
              </w:rPr>
            </w:pPr>
            <w:r w:rsidRPr="00717B61">
              <w:rPr>
                <w:rFonts w:cs="Arial"/>
                <w:b/>
                <w:bCs/>
                <w:color w:val="FFFFFF" w:themeColor="background1"/>
              </w:rPr>
              <w:t>Outcome 1D: Patients (service users) report positive experiences of the service</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12C4EA57" w14:textId="37ADB00E" w:rsidR="006934AF" w:rsidRPr="00717B61" w:rsidRDefault="006934AF" w:rsidP="003F70B7">
            <w:pPr>
              <w:rPr>
                <w:rFonts w:cs="Arial"/>
                <w:b/>
                <w:bCs/>
                <w:color w:val="FFFFFF" w:themeColor="background1"/>
              </w:rPr>
            </w:pPr>
            <w:r w:rsidRPr="00717B61">
              <w:rPr>
                <w:rFonts w:cs="Arial"/>
                <w:b/>
                <w:bCs/>
                <w:color w:val="FFFFFF" w:themeColor="background1"/>
              </w:rPr>
              <w:t xml:space="preserve">Score: </w:t>
            </w:r>
            <w:r w:rsidR="005823A6">
              <w:rPr>
                <w:rFonts w:cs="Arial"/>
                <w:b/>
                <w:bCs/>
                <w:color w:val="FFFFFF" w:themeColor="background1"/>
              </w:rPr>
              <w:t>3</w:t>
            </w:r>
          </w:p>
        </w:tc>
      </w:tr>
      <w:tr w:rsidR="00717B61" w:rsidRPr="00717B61" w14:paraId="26E5740E" w14:textId="275ED6E9" w:rsidTr="00717B61">
        <w:tc>
          <w:tcPr>
            <w:tcW w:w="13943" w:type="dxa"/>
            <w:gridSpan w:val="2"/>
            <w:shd w:val="clear" w:color="auto" w:fill="auto"/>
          </w:tcPr>
          <w:p w14:paraId="4F0AF499" w14:textId="7E6E1B36" w:rsidR="00BE0A4E" w:rsidRDefault="006934AF" w:rsidP="003F70B7">
            <w:pPr>
              <w:rPr>
                <w:b/>
                <w:bCs/>
                <w:color w:val="auto"/>
              </w:rPr>
            </w:pPr>
            <w:r w:rsidRPr="00717B61">
              <w:rPr>
                <w:b/>
                <w:bCs/>
                <w:color w:val="auto"/>
              </w:rPr>
              <w:t>Evidence:</w:t>
            </w:r>
          </w:p>
          <w:p w14:paraId="6AF64F6C" w14:textId="5C81D3FB" w:rsidR="003D0C12" w:rsidRDefault="009C6706" w:rsidP="009C6706">
            <w:pPr>
              <w:spacing w:after="160" w:line="278" w:lineRule="auto"/>
            </w:pPr>
            <w:r>
              <w:t>The Service received</w:t>
            </w:r>
            <w:r w:rsidRPr="002B68C7">
              <w:rPr>
                <w:b/>
                <w:bCs/>
              </w:rPr>
              <w:t xml:space="preserve"> </w:t>
            </w:r>
            <w:r w:rsidR="00C778AC">
              <w:rPr>
                <w:b/>
                <w:bCs/>
              </w:rPr>
              <w:t>4</w:t>
            </w:r>
            <w:r w:rsidR="002B68C7" w:rsidRPr="002B68C7">
              <w:rPr>
                <w:b/>
                <w:bCs/>
              </w:rPr>
              <w:t xml:space="preserve"> </w:t>
            </w:r>
            <w:r>
              <w:t>complaints in the past year. T</w:t>
            </w:r>
            <w:r w:rsidRPr="00D71920">
              <w:t>hemes</w:t>
            </w:r>
            <w:r>
              <w:t xml:space="preserve"> related to m</w:t>
            </w:r>
            <w:r w:rsidRPr="00D71920">
              <w:t xml:space="preserve">edication </w:t>
            </w:r>
            <w:r>
              <w:t>and n</w:t>
            </w:r>
            <w:r w:rsidRPr="00D71920">
              <w:t xml:space="preserve">ursing </w:t>
            </w:r>
            <w:r>
              <w:t>c</w:t>
            </w:r>
            <w:r w:rsidRPr="00D71920">
              <w:t>are</w:t>
            </w:r>
            <w:r>
              <w:t>. As part of patient information leaflets, service users and families are given PALS information. Staff shared that they feel</w:t>
            </w:r>
            <w:r w:rsidRPr="00B64550">
              <w:t xml:space="preserve"> the care give</w:t>
            </w:r>
            <w:r>
              <w:t xml:space="preserve">n to </w:t>
            </w:r>
            <w:r w:rsidRPr="00B64550">
              <w:t xml:space="preserve">those under </w:t>
            </w:r>
            <w:r>
              <w:t>palliative care</w:t>
            </w:r>
            <w:r w:rsidRPr="00B64550">
              <w:t xml:space="preserve"> services is </w:t>
            </w:r>
            <w:proofErr w:type="gramStart"/>
            <w:r w:rsidRPr="00B64550">
              <w:t>outstanding</w:t>
            </w:r>
            <w:proofErr w:type="gramEnd"/>
            <w:r w:rsidRPr="00B64550">
              <w:t xml:space="preserve"> </w:t>
            </w:r>
            <w:r>
              <w:t xml:space="preserve">but they would </w:t>
            </w:r>
            <w:r w:rsidR="003F7010">
              <w:t>ensure they are reaching g</w:t>
            </w:r>
            <w:r>
              <w:t>roups within Bradford District &amp; Craven</w:t>
            </w:r>
            <w:r w:rsidR="003F7010">
              <w:t xml:space="preserve"> </w:t>
            </w:r>
            <w:r>
              <w:t>who may not typically access palliative care services.</w:t>
            </w:r>
          </w:p>
          <w:p w14:paraId="7C67712C" w14:textId="1623C957" w:rsidR="009C6706" w:rsidRPr="00717B61" w:rsidRDefault="009C6706" w:rsidP="009C6706">
            <w:pPr>
              <w:spacing w:after="160" w:line="278" w:lineRule="auto"/>
              <w:rPr>
                <w:color w:val="auto"/>
              </w:rPr>
            </w:pPr>
            <w:r>
              <w:rPr>
                <w:color w:val="auto"/>
              </w:rPr>
              <w:t xml:space="preserve">The service proactively seeks feedback from its service users and families. </w:t>
            </w:r>
            <w:r w:rsidRPr="009C6706">
              <w:rPr>
                <w:color w:val="auto"/>
              </w:rPr>
              <w:t>Recognising that feedback needs to be gathered in a sensitive way, particularly following a bereavement the service contacts family members</w:t>
            </w:r>
            <w:r>
              <w:rPr>
                <w:color w:val="auto"/>
              </w:rPr>
              <w:t xml:space="preserve"> by phone</w:t>
            </w:r>
            <w:r w:rsidRPr="009C6706">
              <w:rPr>
                <w:color w:val="auto"/>
              </w:rPr>
              <w:t xml:space="preserve"> to seek feedback at an appropriate time. </w:t>
            </w:r>
            <w:r>
              <w:rPr>
                <w:color w:val="auto"/>
              </w:rPr>
              <w:t xml:space="preserve">This </w:t>
            </w:r>
            <w:r w:rsidRPr="009C6706">
              <w:rPr>
                <w:color w:val="auto"/>
              </w:rPr>
              <w:t xml:space="preserve">has resulted in 204 pieces of feedback between February and September 2024.  Almost all of those contacted reported positive experiences: 90% Very Good, 9% Good, 1% Neutral. </w:t>
            </w:r>
          </w:p>
        </w:tc>
      </w:tr>
      <w:tr w:rsidR="00717B61" w:rsidRPr="00717B61" w14:paraId="119554A9" w14:textId="047E290F" w:rsidTr="00717B61">
        <w:trPr>
          <w:cnfStyle w:val="000000100000" w:firstRow="0" w:lastRow="0" w:firstColumn="0" w:lastColumn="0" w:oddVBand="0" w:evenVBand="0" w:oddHBand="1" w:evenHBand="0" w:firstRowFirstColumn="0" w:firstRowLastColumn="0" w:lastRowFirstColumn="0" w:lastRowLastColumn="0"/>
        </w:trPr>
        <w:tc>
          <w:tcPr>
            <w:tcW w:w="11757" w:type="dxa"/>
            <w:tcBorders>
              <w:top w:val="single" w:sz="4" w:space="0" w:color="auto"/>
              <w:left w:val="single" w:sz="4" w:space="0" w:color="auto"/>
              <w:bottom w:val="single" w:sz="4" w:space="0" w:color="auto"/>
              <w:right w:val="single" w:sz="4" w:space="0" w:color="auto"/>
            </w:tcBorders>
            <w:shd w:val="clear" w:color="auto" w:fill="005EB8"/>
          </w:tcPr>
          <w:p w14:paraId="1E6130AE" w14:textId="778EADC7" w:rsidR="006934AF" w:rsidRPr="00717B61" w:rsidRDefault="006934AF" w:rsidP="003F70B7">
            <w:pPr>
              <w:rPr>
                <w:b/>
                <w:bCs/>
                <w:color w:val="FFFFFF" w:themeColor="background1"/>
              </w:rPr>
            </w:pPr>
            <w:r w:rsidRPr="00717B61">
              <w:rPr>
                <w:b/>
                <w:bCs/>
                <w:color w:val="FFFFFF" w:themeColor="background1"/>
              </w:rPr>
              <w:t xml:space="preserve">Domain 1 – </w:t>
            </w:r>
            <w:r w:rsidR="005823A6">
              <w:rPr>
                <w:b/>
                <w:bCs/>
                <w:color w:val="FFFFFF" w:themeColor="background1"/>
              </w:rPr>
              <w:t>Palliative Care</w:t>
            </w:r>
            <w:r w:rsidRPr="00717B61">
              <w:rPr>
                <w:b/>
                <w:bCs/>
                <w:color w:val="FFFFFF" w:themeColor="background1"/>
              </w:rPr>
              <w:t xml:space="preserve"> Overall</w:t>
            </w:r>
          </w:p>
        </w:tc>
        <w:tc>
          <w:tcPr>
            <w:tcW w:w="2186" w:type="dxa"/>
            <w:tcBorders>
              <w:top w:val="single" w:sz="4" w:space="0" w:color="auto"/>
              <w:left w:val="single" w:sz="4" w:space="0" w:color="auto"/>
              <w:bottom w:val="single" w:sz="4" w:space="0" w:color="auto"/>
              <w:right w:val="single" w:sz="4" w:space="0" w:color="auto"/>
            </w:tcBorders>
            <w:shd w:val="clear" w:color="auto" w:fill="005EB8"/>
          </w:tcPr>
          <w:p w14:paraId="76F9CD95" w14:textId="3690211E" w:rsidR="006934AF" w:rsidRPr="00717B61" w:rsidRDefault="006934AF" w:rsidP="003F70B7">
            <w:pPr>
              <w:rPr>
                <w:b/>
                <w:bCs/>
                <w:color w:val="FFFFFF" w:themeColor="background1"/>
              </w:rPr>
            </w:pPr>
            <w:r w:rsidRPr="00717B61">
              <w:rPr>
                <w:b/>
                <w:bCs/>
                <w:color w:val="FFFFFF" w:themeColor="background1"/>
              </w:rPr>
              <w:t xml:space="preserve">Score: </w:t>
            </w:r>
            <w:r w:rsidR="003755B0">
              <w:rPr>
                <w:b/>
                <w:bCs/>
                <w:color w:val="FFFFFF" w:themeColor="background1"/>
              </w:rPr>
              <w:t>11</w:t>
            </w:r>
          </w:p>
        </w:tc>
      </w:tr>
    </w:tbl>
    <w:p w14:paraId="22A386F7" w14:textId="5EFA5FA4" w:rsidR="00761F36" w:rsidRDefault="00761F36" w:rsidP="004A1882"/>
    <w:sectPr w:rsidR="00761F36" w:rsidSect="004E12DD">
      <w:headerReference w:type="default" r:id="rId7"/>
      <w:footerReference w:type="default" r:id="rId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7C68" w14:textId="77777777" w:rsidR="00AF56E0" w:rsidRDefault="00AF56E0" w:rsidP="00791AFA">
      <w:r>
        <w:separator/>
      </w:r>
    </w:p>
  </w:endnote>
  <w:endnote w:type="continuationSeparator" w:id="0">
    <w:p w14:paraId="671A25C3" w14:textId="77777777" w:rsidR="00AF56E0" w:rsidRDefault="00AF56E0" w:rsidP="0079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0379" w14:textId="51C9589D" w:rsidR="00791AFA" w:rsidRDefault="00791AFA">
    <w:pPr>
      <w:pStyle w:val="Footer"/>
    </w:pPr>
    <w:r>
      <w:rPr>
        <w:noProof/>
      </w:rPr>
      <w:drawing>
        <wp:inline distT="0" distB="0" distL="0" distR="0" wp14:anchorId="1E354BCB" wp14:editId="685E4C56">
          <wp:extent cx="8848725" cy="228600"/>
          <wp:effectExtent l="0" t="0" r="9525" b="0"/>
          <wp:docPr id="1574185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725"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D93C" w14:textId="77777777" w:rsidR="00AF56E0" w:rsidRDefault="00AF56E0" w:rsidP="00791AFA">
      <w:r>
        <w:separator/>
      </w:r>
    </w:p>
  </w:footnote>
  <w:footnote w:type="continuationSeparator" w:id="0">
    <w:p w14:paraId="355B31FB" w14:textId="77777777" w:rsidR="00AF56E0" w:rsidRDefault="00AF56E0" w:rsidP="00791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F9B7" w14:textId="5F34F95A" w:rsidR="00791AFA" w:rsidRDefault="00791AFA">
    <w:pPr>
      <w:pStyle w:val="Header"/>
    </w:pPr>
    <w:r>
      <w:tab/>
    </w:r>
    <w:r>
      <w:tab/>
    </w:r>
    <w:r>
      <w:tab/>
    </w:r>
    <w:r>
      <w:tab/>
    </w:r>
    <w:r>
      <w:rPr>
        <w:noProof/>
      </w:rPr>
      <w:drawing>
        <wp:inline distT="0" distB="0" distL="0" distR="0" wp14:anchorId="61C4C5C7" wp14:editId="49E942DB">
          <wp:extent cx="2380071" cy="857038"/>
          <wp:effectExtent l="0" t="0" r="0" b="635"/>
          <wp:docPr id="737535322" name="Picture 2"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35322" name="Picture 2" descr="A black and blu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7000" cy="8703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212109A"/>
    <w:multiLevelType w:val="hybridMultilevel"/>
    <w:tmpl w:val="2AE4E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3B56E2"/>
    <w:multiLevelType w:val="hybridMultilevel"/>
    <w:tmpl w:val="89783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5C3EA4"/>
    <w:multiLevelType w:val="hybridMultilevel"/>
    <w:tmpl w:val="3ADA4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E42033"/>
    <w:multiLevelType w:val="hybridMultilevel"/>
    <w:tmpl w:val="DCA2F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BF43BC3"/>
    <w:multiLevelType w:val="hybridMultilevel"/>
    <w:tmpl w:val="1F82113A"/>
    <w:lvl w:ilvl="0" w:tplc="B2E0F26A">
      <w:start w:val="1"/>
      <w:numFmt w:val="bullet"/>
      <w:lvlText w:val=""/>
      <w:lvlJc w:val="left"/>
      <w:pPr>
        <w:ind w:left="36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C755E36"/>
    <w:multiLevelType w:val="hybridMultilevel"/>
    <w:tmpl w:val="DEB09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EA7CB2"/>
    <w:multiLevelType w:val="hybridMultilevel"/>
    <w:tmpl w:val="281408D6"/>
    <w:lvl w:ilvl="0" w:tplc="5268CD28">
      <w:start w:val="1"/>
      <w:numFmt w:val="bullet"/>
      <w:lvlText w:val="•"/>
      <w:lvlJc w:val="left"/>
      <w:pPr>
        <w:tabs>
          <w:tab w:val="num" w:pos="360"/>
        </w:tabs>
        <w:ind w:left="360" w:hanging="360"/>
      </w:pPr>
      <w:rPr>
        <w:rFonts w:ascii="Arial" w:hAnsi="Arial" w:hint="default"/>
      </w:rPr>
    </w:lvl>
    <w:lvl w:ilvl="1" w:tplc="09020C24" w:tentative="1">
      <w:start w:val="1"/>
      <w:numFmt w:val="bullet"/>
      <w:lvlText w:val="•"/>
      <w:lvlJc w:val="left"/>
      <w:pPr>
        <w:tabs>
          <w:tab w:val="num" w:pos="1080"/>
        </w:tabs>
        <w:ind w:left="1080" w:hanging="360"/>
      </w:pPr>
      <w:rPr>
        <w:rFonts w:ascii="Arial" w:hAnsi="Arial" w:hint="default"/>
      </w:rPr>
    </w:lvl>
    <w:lvl w:ilvl="2" w:tplc="0748BCEE" w:tentative="1">
      <w:start w:val="1"/>
      <w:numFmt w:val="bullet"/>
      <w:lvlText w:val="•"/>
      <w:lvlJc w:val="left"/>
      <w:pPr>
        <w:tabs>
          <w:tab w:val="num" w:pos="1800"/>
        </w:tabs>
        <w:ind w:left="1800" w:hanging="360"/>
      </w:pPr>
      <w:rPr>
        <w:rFonts w:ascii="Arial" w:hAnsi="Arial" w:hint="default"/>
      </w:rPr>
    </w:lvl>
    <w:lvl w:ilvl="3" w:tplc="93AC969C" w:tentative="1">
      <w:start w:val="1"/>
      <w:numFmt w:val="bullet"/>
      <w:lvlText w:val="•"/>
      <w:lvlJc w:val="left"/>
      <w:pPr>
        <w:tabs>
          <w:tab w:val="num" w:pos="2520"/>
        </w:tabs>
        <w:ind w:left="2520" w:hanging="360"/>
      </w:pPr>
      <w:rPr>
        <w:rFonts w:ascii="Arial" w:hAnsi="Arial" w:hint="default"/>
      </w:rPr>
    </w:lvl>
    <w:lvl w:ilvl="4" w:tplc="46EE9BF8" w:tentative="1">
      <w:start w:val="1"/>
      <w:numFmt w:val="bullet"/>
      <w:lvlText w:val="•"/>
      <w:lvlJc w:val="left"/>
      <w:pPr>
        <w:tabs>
          <w:tab w:val="num" w:pos="3240"/>
        </w:tabs>
        <w:ind w:left="3240" w:hanging="360"/>
      </w:pPr>
      <w:rPr>
        <w:rFonts w:ascii="Arial" w:hAnsi="Arial" w:hint="default"/>
      </w:rPr>
    </w:lvl>
    <w:lvl w:ilvl="5" w:tplc="2A72AE66" w:tentative="1">
      <w:start w:val="1"/>
      <w:numFmt w:val="bullet"/>
      <w:lvlText w:val="•"/>
      <w:lvlJc w:val="left"/>
      <w:pPr>
        <w:tabs>
          <w:tab w:val="num" w:pos="3960"/>
        </w:tabs>
        <w:ind w:left="3960" w:hanging="360"/>
      </w:pPr>
      <w:rPr>
        <w:rFonts w:ascii="Arial" w:hAnsi="Arial" w:hint="default"/>
      </w:rPr>
    </w:lvl>
    <w:lvl w:ilvl="6" w:tplc="FDB83970" w:tentative="1">
      <w:start w:val="1"/>
      <w:numFmt w:val="bullet"/>
      <w:lvlText w:val="•"/>
      <w:lvlJc w:val="left"/>
      <w:pPr>
        <w:tabs>
          <w:tab w:val="num" w:pos="4680"/>
        </w:tabs>
        <w:ind w:left="4680" w:hanging="360"/>
      </w:pPr>
      <w:rPr>
        <w:rFonts w:ascii="Arial" w:hAnsi="Arial" w:hint="default"/>
      </w:rPr>
    </w:lvl>
    <w:lvl w:ilvl="7" w:tplc="E54A090E" w:tentative="1">
      <w:start w:val="1"/>
      <w:numFmt w:val="bullet"/>
      <w:lvlText w:val="•"/>
      <w:lvlJc w:val="left"/>
      <w:pPr>
        <w:tabs>
          <w:tab w:val="num" w:pos="5400"/>
        </w:tabs>
        <w:ind w:left="5400" w:hanging="360"/>
      </w:pPr>
      <w:rPr>
        <w:rFonts w:ascii="Arial" w:hAnsi="Arial" w:hint="default"/>
      </w:rPr>
    </w:lvl>
    <w:lvl w:ilvl="8" w:tplc="AD5AD6E8"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1E3C2C8B"/>
    <w:multiLevelType w:val="hybridMultilevel"/>
    <w:tmpl w:val="2FA66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A5472B"/>
    <w:multiLevelType w:val="hybridMultilevel"/>
    <w:tmpl w:val="E2462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1E75497"/>
    <w:multiLevelType w:val="hybridMultilevel"/>
    <w:tmpl w:val="E9D05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E646F5"/>
    <w:multiLevelType w:val="hybridMultilevel"/>
    <w:tmpl w:val="A5C60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7946B2"/>
    <w:multiLevelType w:val="hybridMultilevel"/>
    <w:tmpl w:val="D59EB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853A59"/>
    <w:multiLevelType w:val="hybridMultilevel"/>
    <w:tmpl w:val="72080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25054D"/>
    <w:multiLevelType w:val="hybridMultilevel"/>
    <w:tmpl w:val="2C20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8E78E9"/>
    <w:multiLevelType w:val="hybridMultilevel"/>
    <w:tmpl w:val="A1D05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05481F"/>
    <w:multiLevelType w:val="hybridMultilevel"/>
    <w:tmpl w:val="4516E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AF6C3F"/>
    <w:multiLevelType w:val="hybridMultilevel"/>
    <w:tmpl w:val="0734D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0E4B38"/>
    <w:multiLevelType w:val="multilevel"/>
    <w:tmpl w:val="65E4417A"/>
    <w:numStyleLink w:val="NHSListNumbers"/>
  </w:abstractNum>
  <w:abstractNum w:abstractNumId="32" w15:restartNumberingAfterBreak="0">
    <w:nsid w:val="59FC73AE"/>
    <w:multiLevelType w:val="hybridMultilevel"/>
    <w:tmpl w:val="51E2DDF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3D7FD8"/>
    <w:multiLevelType w:val="hybridMultilevel"/>
    <w:tmpl w:val="1ACEC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35368F"/>
    <w:multiLevelType w:val="hybridMultilevel"/>
    <w:tmpl w:val="B16E5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35" w15:restartNumberingAfterBreak="0">
    <w:nsid w:val="60642691"/>
    <w:multiLevelType w:val="hybridMultilevel"/>
    <w:tmpl w:val="7CA0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5F615F"/>
    <w:multiLevelType w:val="hybridMultilevel"/>
    <w:tmpl w:val="6E7AD13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7" w15:restartNumberingAfterBreak="0">
    <w:nsid w:val="6A6E3C57"/>
    <w:multiLevelType w:val="hybridMultilevel"/>
    <w:tmpl w:val="30164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5B5556"/>
    <w:multiLevelType w:val="hybridMultilevel"/>
    <w:tmpl w:val="23B40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184010"/>
    <w:multiLevelType w:val="hybridMultilevel"/>
    <w:tmpl w:val="E7C8AA78"/>
    <w:lvl w:ilvl="0" w:tplc="B2E0F26A">
      <w:start w:val="1"/>
      <w:numFmt w:val="bullet"/>
      <w:lvlText w:val=""/>
      <w:lvlJc w:val="left"/>
      <w:pPr>
        <w:ind w:left="36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25115"/>
    <w:multiLevelType w:val="hybridMultilevel"/>
    <w:tmpl w:val="94E6BF5C"/>
    <w:lvl w:ilvl="0" w:tplc="B2E0F26A">
      <w:start w:val="1"/>
      <w:numFmt w:val="bullet"/>
      <w:lvlText w:val=""/>
      <w:lvlJc w:val="left"/>
      <w:pPr>
        <w:ind w:left="360" w:hanging="360"/>
      </w:pPr>
      <w:rPr>
        <w:rFonts w:ascii="Symbol" w:hAnsi="Symbol" w:hint="default"/>
        <w:color w:val="4472C4" w:themeColor="accent1"/>
      </w:rPr>
    </w:lvl>
    <w:lvl w:ilvl="1" w:tplc="FFFFFFFF" w:tentative="1">
      <w:start w:val="1"/>
      <w:numFmt w:val="bullet"/>
      <w:lvlText w:val="o"/>
      <w:lvlJc w:val="left"/>
      <w:pPr>
        <w:ind w:left="990" w:hanging="360"/>
      </w:pPr>
      <w:rPr>
        <w:rFonts w:ascii="Courier New" w:hAnsi="Courier New" w:cs="Courier New" w:hint="default"/>
      </w:rPr>
    </w:lvl>
    <w:lvl w:ilvl="2" w:tplc="FFFFFFFF" w:tentative="1">
      <w:start w:val="1"/>
      <w:numFmt w:val="bullet"/>
      <w:lvlText w:val=""/>
      <w:lvlJc w:val="left"/>
      <w:pPr>
        <w:ind w:left="1710" w:hanging="360"/>
      </w:pPr>
      <w:rPr>
        <w:rFonts w:ascii="Wingdings" w:hAnsi="Wingdings" w:hint="default"/>
      </w:rPr>
    </w:lvl>
    <w:lvl w:ilvl="3" w:tplc="FFFFFFFF" w:tentative="1">
      <w:start w:val="1"/>
      <w:numFmt w:val="bullet"/>
      <w:lvlText w:val=""/>
      <w:lvlJc w:val="left"/>
      <w:pPr>
        <w:ind w:left="2430" w:hanging="360"/>
      </w:pPr>
      <w:rPr>
        <w:rFonts w:ascii="Symbol" w:hAnsi="Symbol" w:hint="default"/>
      </w:rPr>
    </w:lvl>
    <w:lvl w:ilvl="4" w:tplc="FFFFFFFF" w:tentative="1">
      <w:start w:val="1"/>
      <w:numFmt w:val="bullet"/>
      <w:lvlText w:val="o"/>
      <w:lvlJc w:val="left"/>
      <w:pPr>
        <w:ind w:left="3150" w:hanging="360"/>
      </w:pPr>
      <w:rPr>
        <w:rFonts w:ascii="Courier New" w:hAnsi="Courier New" w:cs="Courier New" w:hint="default"/>
      </w:rPr>
    </w:lvl>
    <w:lvl w:ilvl="5" w:tplc="FFFFFFFF" w:tentative="1">
      <w:start w:val="1"/>
      <w:numFmt w:val="bullet"/>
      <w:lvlText w:val=""/>
      <w:lvlJc w:val="left"/>
      <w:pPr>
        <w:ind w:left="3870" w:hanging="360"/>
      </w:pPr>
      <w:rPr>
        <w:rFonts w:ascii="Wingdings" w:hAnsi="Wingdings" w:hint="default"/>
      </w:rPr>
    </w:lvl>
    <w:lvl w:ilvl="6" w:tplc="FFFFFFFF" w:tentative="1">
      <w:start w:val="1"/>
      <w:numFmt w:val="bullet"/>
      <w:lvlText w:val=""/>
      <w:lvlJc w:val="left"/>
      <w:pPr>
        <w:ind w:left="4590" w:hanging="360"/>
      </w:pPr>
      <w:rPr>
        <w:rFonts w:ascii="Symbol" w:hAnsi="Symbol" w:hint="default"/>
      </w:rPr>
    </w:lvl>
    <w:lvl w:ilvl="7" w:tplc="FFFFFFFF" w:tentative="1">
      <w:start w:val="1"/>
      <w:numFmt w:val="bullet"/>
      <w:lvlText w:val="o"/>
      <w:lvlJc w:val="left"/>
      <w:pPr>
        <w:ind w:left="5310" w:hanging="360"/>
      </w:pPr>
      <w:rPr>
        <w:rFonts w:ascii="Courier New" w:hAnsi="Courier New" w:cs="Courier New" w:hint="default"/>
      </w:rPr>
    </w:lvl>
    <w:lvl w:ilvl="8" w:tplc="FFFFFFFF" w:tentative="1">
      <w:start w:val="1"/>
      <w:numFmt w:val="bullet"/>
      <w:lvlText w:val=""/>
      <w:lvlJc w:val="left"/>
      <w:pPr>
        <w:ind w:left="6030" w:hanging="360"/>
      </w:pPr>
      <w:rPr>
        <w:rFonts w:ascii="Wingdings" w:hAnsi="Wingdings" w:hint="default"/>
      </w:rPr>
    </w:lvl>
  </w:abstractNum>
  <w:abstractNum w:abstractNumId="41" w15:restartNumberingAfterBreak="0">
    <w:nsid w:val="7C077A54"/>
    <w:multiLevelType w:val="hybridMultilevel"/>
    <w:tmpl w:val="6AFCA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000FF6"/>
    <w:multiLevelType w:val="hybridMultilevel"/>
    <w:tmpl w:val="4AF6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5694840">
    <w:abstractNumId w:val="8"/>
  </w:num>
  <w:num w:numId="2" w16cid:durableId="1009675698">
    <w:abstractNumId w:val="7"/>
  </w:num>
  <w:num w:numId="3" w16cid:durableId="698706804">
    <w:abstractNumId w:val="6"/>
  </w:num>
  <w:num w:numId="4" w16cid:durableId="1733700707">
    <w:abstractNumId w:val="5"/>
  </w:num>
  <w:num w:numId="5" w16cid:durableId="1427653887">
    <w:abstractNumId w:val="4"/>
  </w:num>
  <w:num w:numId="6" w16cid:durableId="1021008256">
    <w:abstractNumId w:val="31"/>
  </w:num>
  <w:num w:numId="7" w16cid:durableId="488904025">
    <w:abstractNumId w:val="3"/>
  </w:num>
  <w:num w:numId="8" w16cid:durableId="1532568846">
    <w:abstractNumId w:val="2"/>
  </w:num>
  <w:num w:numId="9" w16cid:durableId="1992713488">
    <w:abstractNumId w:val="1"/>
  </w:num>
  <w:num w:numId="10" w16cid:durableId="498885058">
    <w:abstractNumId w:val="0"/>
  </w:num>
  <w:num w:numId="11" w16cid:durableId="1648390495">
    <w:abstractNumId w:val="16"/>
  </w:num>
  <w:num w:numId="12" w16cid:durableId="75175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3568855">
    <w:abstractNumId w:val="20"/>
  </w:num>
  <w:num w:numId="14" w16cid:durableId="1770197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47059">
    <w:abstractNumId w:val="21"/>
  </w:num>
  <w:num w:numId="16" w16cid:durableId="1718702138">
    <w:abstractNumId w:val="15"/>
  </w:num>
  <w:num w:numId="17" w16cid:durableId="1420642854">
    <w:abstractNumId w:val="9"/>
  </w:num>
  <w:num w:numId="18" w16cid:durableId="1037580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8997346">
    <w:abstractNumId w:val="33"/>
  </w:num>
  <w:num w:numId="20" w16cid:durableId="2030912229">
    <w:abstractNumId w:val="11"/>
  </w:num>
  <w:num w:numId="21" w16cid:durableId="1325429635">
    <w:abstractNumId w:val="28"/>
  </w:num>
  <w:num w:numId="22" w16cid:durableId="2061203885">
    <w:abstractNumId w:val="23"/>
  </w:num>
  <w:num w:numId="23" w16cid:durableId="2130968685">
    <w:abstractNumId w:val="38"/>
  </w:num>
  <w:num w:numId="24" w16cid:durableId="1530138829">
    <w:abstractNumId w:val="26"/>
  </w:num>
  <w:num w:numId="25" w16cid:durableId="129985193">
    <w:abstractNumId w:val="22"/>
  </w:num>
  <w:num w:numId="26" w16cid:durableId="178394650">
    <w:abstractNumId w:val="13"/>
  </w:num>
  <w:num w:numId="27" w16cid:durableId="2066488537">
    <w:abstractNumId w:val="35"/>
  </w:num>
  <w:num w:numId="28" w16cid:durableId="2071727613">
    <w:abstractNumId w:val="29"/>
  </w:num>
  <w:num w:numId="29" w16cid:durableId="2026202172">
    <w:abstractNumId w:val="17"/>
  </w:num>
  <w:num w:numId="30" w16cid:durableId="1907498071">
    <w:abstractNumId w:val="42"/>
  </w:num>
  <w:num w:numId="31" w16cid:durableId="37822058">
    <w:abstractNumId w:val="18"/>
  </w:num>
  <w:num w:numId="32" w16cid:durableId="1424178506">
    <w:abstractNumId w:val="10"/>
  </w:num>
  <w:num w:numId="33" w16cid:durableId="675307254">
    <w:abstractNumId w:val="30"/>
  </w:num>
  <w:num w:numId="34" w16cid:durableId="386226891">
    <w:abstractNumId w:val="37"/>
  </w:num>
  <w:num w:numId="35" w16cid:durableId="446042055">
    <w:abstractNumId w:val="41"/>
  </w:num>
  <w:num w:numId="36" w16cid:durableId="202058841">
    <w:abstractNumId w:val="19"/>
  </w:num>
  <w:num w:numId="37" w16cid:durableId="194660648">
    <w:abstractNumId w:val="24"/>
  </w:num>
  <w:num w:numId="38" w16cid:durableId="718893039">
    <w:abstractNumId w:val="36"/>
  </w:num>
  <w:num w:numId="39" w16cid:durableId="490295480">
    <w:abstractNumId w:val="32"/>
  </w:num>
  <w:num w:numId="40" w16cid:durableId="1197622872">
    <w:abstractNumId w:val="34"/>
  </w:num>
  <w:num w:numId="41" w16cid:durableId="1386300189">
    <w:abstractNumId w:val="40"/>
  </w:num>
  <w:num w:numId="42" w16cid:durableId="193466955">
    <w:abstractNumId w:val="14"/>
  </w:num>
  <w:num w:numId="43" w16cid:durableId="1907453972">
    <w:abstractNumId w:val="39"/>
  </w:num>
  <w:num w:numId="44" w16cid:durableId="1284927039">
    <w:abstractNumId w:val="25"/>
  </w:num>
  <w:num w:numId="45" w16cid:durableId="1166937179">
    <w:abstractNumId w:val="27"/>
  </w:num>
  <w:num w:numId="46" w16cid:durableId="1983536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DD"/>
    <w:rsid w:val="00001D58"/>
    <w:rsid w:val="00007156"/>
    <w:rsid w:val="0001057A"/>
    <w:rsid w:val="000105D8"/>
    <w:rsid w:val="0002597C"/>
    <w:rsid w:val="00062865"/>
    <w:rsid w:val="00084A99"/>
    <w:rsid w:val="000A2370"/>
    <w:rsid w:val="000A6D24"/>
    <w:rsid w:val="000D454E"/>
    <w:rsid w:val="000E5CC2"/>
    <w:rsid w:val="0010130F"/>
    <w:rsid w:val="00142E53"/>
    <w:rsid w:val="00176F7C"/>
    <w:rsid w:val="00185BD2"/>
    <w:rsid w:val="00190DA7"/>
    <w:rsid w:val="001A2693"/>
    <w:rsid w:val="001A3CEA"/>
    <w:rsid w:val="001B1108"/>
    <w:rsid w:val="001E1461"/>
    <w:rsid w:val="00211A1D"/>
    <w:rsid w:val="0022356F"/>
    <w:rsid w:val="002812E4"/>
    <w:rsid w:val="00283DE6"/>
    <w:rsid w:val="002B68C7"/>
    <w:rsid w:val="0033024D"/>
    <w:rsid w:val="00330BAD"/>
    <w:rsid w:val="00331C8B"/>
    <w:rsid w:val="00364C1C"/>
    <w:rsid w:val="0036739C"/>
    <w:rsid w:val="003755B0"/>
    <w:rsid w:val="003A5509"/>
    <w:rsid w:val="003B2CA1"/>
    <w:rsid w:val="003B6CDE"/>
    <w:rsid w:val="003D0C12"/>
    <w:rsid w:val="003D6B19"/>
    <w:rsid w:val="003E01CD"/>
    <w:rsid w:val="003F7010"/>
    <w:rsid w:val="003F70B7"/>
    <w:rsid w:val="0041552B"/>
    <w:rsid w:val="00430C0B"/>
    <w:rsid w:val="00451480"/>
    <w:rsid w:val="004546D1"/>
    <w:rsid w:val="004553D9"/>
    <w:rsid w:val="00470653"/>
    <w:rsid w:val="004724AC"/>
    <w:rsid w:val="00487668"/>
    <w:rsid w:val="004A1882"/>
    <w:rsid w:val="004C1422"/>
    <w:rsid w:val="004D0D1D"/>
    <w:rsid w:val="004E12DD"/>
    <w:rsid w:val="004F7D3B"/>
    <w:rsid w:val="00523D1D"/>
    <w:rsid w:val="005471B1"/>
    <w:rsid w:val="00580C26"/>
    <w:rsid w:val="005823A6"/>
    <w:rsid w:val="0058663C"/>
    <w:rsid w:val="00594514"/>
    <w:rsid w:val="005D39D0"/>
    <w:rsid w:val="00602E8B"/>
    <w:rsid w:val="00613390"/>
    <w:rsid w:val="00627EDB"/>
    <w:rsid w:val="00653CAD"/>
    <w:rsid w:val="006574D6"/>
    <w:rsid w:val="006842BE"/>
    <w:rsid w:val="006912BC"/>
    <w:rsid w:val="006934AF"/>
    <w:rsid w:val="006A73A7"/>
    <w:rsid w:val="006B0907"/>
    <w:rsid w:val="006D0E2D"/>
    <w:rsid w:val="006E0FE6"/>
    <w:rsid w:val="007067A7"/>
    <w:rsid w:val="00717B61"/>
    <w:rsid w:val="00723FFD"/>
    <w:rsid w:val="00727916"/>
    <w:rsid w:val="00730BA7"/>
    <w:rsid w:val="00761F36"/>
    <w:rsid w:val="00791AFA"/>
    <w:rsid w:val="007A0D2E"/>
    <w:rsid w:val="007C71A9"/>
    <w:rsid w:val="007D086A"/>
    <w:rsid w:val="007E485F"/>
    <w:rsid w:val="007E4D34"/>
    <w:rsid w:val="0081551D"/>
    <w:rsid w:val="00865629"/>
    <w:rsid w:val="00874A41"/>
    <w:rsid w:val="008915D7"/>
    <w:rsid w:val="008A3186"/>
    <w:rsid w:val="008B629F"/>
    <w:rsid w:val="008F32A3"/>
    <w:rsid w:val="00904E93"/>
    <w:rsid w:val="00911876"/>
    <w:rsid w:val="00921E8A"/>
    <w:rsid w:val="00927789"/>
    <w:rsid w:val="009429FB"/>
    <w:rsid w:val="00943EA5"/>
    <w:rsid w:val="00956058"/>
    <w:rsid w:val="00957EED"/>
    <w:rsid w:val="00961019"/>
    <w:rsid w:val="00966714"/>
    <w:rsid w:val="00973329"/>
    <w:rsid w:val="00973E26"/>
    <w:rsid w:val="009801FE"/>
    <w:rsid w:val="009C6706"/>
    <w:rsid w:val="009E3E3F"/>
    <w:rsid w:val="00A0274F"/>
    <w:rsid w:val="00A33630"/>
    <w:rsid w:val="00A46B53"/>
    <w:rsid w:val="00A50FD5"/>
    <w:rsid w:val="00A560F3"/>
    <w:rsid w:val="00A729E3"/>
    <w:rsid w:val="00A73A12"/>
    <w:rsid w:val="00A757D0"/>
    <w:rsid w:val="00AB3FAB"/>
    <w:rsid w:val="00AF56E0"/>
    <w:rsid w:val="00AF6C9C"/>
    <w:rsid w:val="00B434C5"/>
    <w:rsid w:val="00B70491"/>
    <w:rsid w:val="00B76A4A"/>
    <w:rsid w:val="00B77266"/>
    <w:rsid w:val="00BA1191"/>
    <w:rsid w:val="00BB3693"/>
    <w:rsid w:val="00BC6E40"/>
    <w:rsid w:val="00BE0A4E"/>
    <w:rsid w:val="00BF67D3"/>
    <w:rsid w:val="00C00FF7"/>
    <w:rsid w:val="00C05354"/>
    <w:rsid w:val="00C163C7"/>
    <w:rsid w:val="00C2034F"/>
    <w:rsid w:val="00C2628E"/>
    <w:rsid w:val="00C33081"/>
    <w:rsid w:val="00C36740"/>
    <w:rsid w:val="00C61E9B"/>
    <w:rsid w:val="00C65E48"/>
    <w:rsid w:val="00C778AC"/>
    <w:rsid w:val="00C91DA0"/>
    <w:rsid w:val="00C97912"/>
    <w:rsid w:val="00C97A0A"/>
    <w:rsid w:val="00CA2872"/>
    <w:rsid w:val="00CB24A9"/>
    <w:rsid w:val="00CD288A"/>
    <w:rsid w:val="00D06E34"/>
    <w:rsid w:val="00D326B1"/>
    <w:rsid w:val="00D421EB"/>
    <w:rsid w:val="00D64FE1"/>
    <w:rsid w:val="00D765B9"/>
    <w:rsid w:val="00D806DF"/>
    <w:rsid w:val="00D84826"/>
    <w:rsid w:val="00D85FB0"/>
    <w:rsid w:val="00D86BEC"/>
    <w:rsid w:val="00D91F10"/>
    <w:rsid w:val="00DB6B42"/>
    <w:rsid w:val="00E50103"/>
    <w:rsid w:val="00E62F49"/>
    <w:rsid w:val="00E80DF2"/>
    <w:rsid w:val="00E81D5E"/>
    <w:rsid w:val="00E928FC"/>
    <w:rsid w:val="00EA4725"/>
    <w:rsid w:val="00EA66B4"/>
    <w:rsid w:val="00EB246B"/>
    <w:rsid w:val="00F21A3B"/>
    <w:rsid w:val="00F405FE"/>
    <w:rsid w:val="00F41EF4"/>
    <w:rsid w:val="00F421E1"/>
    <w:rsid w:val="00F8312F"/>
    <w:rsid w:val="00F9409E"/>
    <w:rsid w:val="00FA1494"/>
    <w:rsid w:val="00FA4283"/>
    <w:rsid w:val="00FB24FB"/>
    <w:rsid w:val="00FC72E1"/>
    <w:rsid w:val="00FD0D3A"/>
    <w:rsid w:val="00FD4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D26A3"/>
  <w15:chartTrackingRefBased/>
  <w15:docId w15:val="{6E395286-34CD-4BE9-88A8-185B094E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6" w:unhideWhenUsed="1" w:qFormat="1"/>
    <w:lsdException w:name="List Continue 2" w:semiHidden="1" w:uiPriority="16" w:unhideWhenUsed="1" w:qFormat="1"/>
    <w:lsdException w:name="List Continue 3" w:semiHidden="1" w:uiPriority="16" w:unhideWhenUsed="1" w:qFormat="1"/>
    <w:lsdException w:name="List Continue 4" w:semiHidden="1" w:uiPriority="16" w:unhideWhenUsed="1"/>
    <w:lsdException w:name="List Continue 5" w:semiHidden="1" w:uiPriority="16" w:unhideWhenUsed="1"/>
    <w:lsdException w:name="Message Header" w:semiHidden="1" w:unhideWhenUsed="1"/>
    <w:lsdException w:name="Subtitle" w:uiPriority="19" w:qFormat="1"/>
    <w:lsdException w:name="Salutation" w:semiHidden="1" w:unhideWhenUsed="1"/>
    <w:lsdException w:name="Date" w:semiHidden="1" w:uiPriority="1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F70B7"/>
    <w:pPr>
      <w:spacing w:after="0" w:line="240" w:lineRule="auto"/>
    </w:pPr>
    <w:rPr>
      <w:rFonts w:ascii="Arial" w:hAnsi="Arial"/>
      <w:color w:val="231F20"/>
      <w:kern w:val="0"/>
      <w:sz w:val="24"/>
      <w:szCs w:val="24"/>
      <w14:ligatures w14:val="none"/>
    </w:rPr>
  </w:style>
  <w:style w:type="paragraph" w:styleId="Heading1">
    <w:name w:val="heading 1"/>
    <w:basedOn w:val="Normal"/>
    <w:next w:val="BodyText"/>
    <w:link w:val="Heading1Char"/>
    <w:uiPriority w:val="9"/>
    <w:qFormat/>
    <w:rsid w:val="004E12DD"/>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4E12DD"/>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4E12DD"/>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4E12DD"/>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4E12DD"/>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4E12DD"/>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4E12DD"/>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4E12DD"/>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4E12DD"/>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2DD"/>
    <w:rPr>
      <w:rFonts w:ascii="Arial" w:eastAsiaTheme="majorEastAsia" w:hAnsi="Arial" w:cstheme="majorBidi"/>
      <w:color w:val="005EB8"/>
      <w:kern w:val="0"/>
      <w:sz w:val="72"/>
      <w:szCs w:val="32"/>
      <w14:ligatures w14:val="none"/>
    </w:rPr>
  </w:style>
  <w:style w:type="character" w:customStyle="1" w:styleId="Heading2Char">
    <w:name w:val="Heading 2 Char"/>
    <w:basedOn w:val="DefaultParagraphFont"/>
    <w:link w:val="Heading2"/>
    <w:uiPriority w:val="9"/>
    <w:rsid w:val="004E12DD"/>
    <w:rPr>
      <w:rFonts w:ascii="Arial" w:eastAsiaTheme="majorEastAsia" w:hAnsi="Arial" w:cstheme="majorBidi"/>
      <w:color w:val="005EB8"/>
      <w:kern w:val="0"/>
      <w:sz w:val="36"/>
      <w:szCs w:val="26"/>
      <w14:ligatures w14:val="none"/>
    </w:rPr>
  </w:style>
  <w:style w:type="character" w:customStyle="1" w:styleId="Heading3Char">
    <w:name w:val="Heading 3 Char"/>
    <w:basedOn w:val="DefaultParagraphFont"/>
    <w:link w:val="Heading3"/>
    <w:uiPriority w:val="9"/>
    <w:rsid w:val="004E12DD"/>
    <w:rPr>
      <w:rFonts w:ascii="Arial" w:eastAsiaTheme="majorEastAsia" w:hAnsi="Arial" w:cstheme="majorBidi"/>
      <w:b/>
      <w:color w:val="231F20"/>
      <w:kern w:val="0"/>
      <w:sz w:val="28"/>
      <w:szCs w:val="24"/>
      <w14:ligatures w14:val="none"/>
    </w:rPr>
  </w:style>
  <w:style w:type="character" w:customStyle="1" w:styleId="Heading4Char">
    <w:name w:val="Heading 4 Char"/>
    <w:basedOn w:val="DefaultParagraphFont"/>
    <w:link w:val="Heading4"/>
    <w:uiPriority w:val="9"/>
    <w:rsid w:val="004E12DD"/>
    <w:rPr>
      <w:rFonts w:ascii="Arial" w:eastAsiaTheme="majorEastAsia" w:hAnsi="Arial" w:cstheme="majorBidi"/>
      <w:b/>
      <w:iCs/>
      <w:color w:val="231F20"/>
      <w:kern w:val="0"/>
      <w:sz w:val="24"/>
      <w:szCs w:val="24"/>
      <w14:ligatures w14:val="none"/>
    </w:rPr>
  </w:style>
  <w:style w:type="character" w:customStyle="1" w:styleId="Heading5Char">
    <w:name w:val="Heading 5 Char"/>
    <w:basedOn w:val="DefaultParagraphFont"/>
    <w:link w:val="Heading5"/>
    <w:uiPriority w:val="99"/>
    <w:semiHidden/>
    <w:rsid w:val="004E12DD"/>
    <w:rPr>
      <w:rFonts w:ascii="Arial" w:eastAsiaTheme="majorEastAsia" w:hAnsi="Arial" w:cstheme="majorBidi"/>
      <w:i/>
      <w:color w:val="231F20"/>
      <w:kern w:val="0"/>
      <w:sz w:val="24"/>
      <w:szCs w:val="24"/>
      <w14:ligatures w14:val="none"/>
    </w:rPr>
  </w:style>
  <w:style w:type="character" w:customStyle="1" w:styleId="Heading6Char">
    <w:name w:val="Heading 6 Char"/>
    <w:basedOn w:val="DefaultParagraphFont"/>
    <w:link w:val="Heading6"/>
    <w:uiPriority w:val="99"/>
    <w:semiHidden/>
    <w:rsid w:val="004E12DD"/>
    <w:rPr>
      <w:rFonts w:ascii="Arial" w:eastAsiaTheme="majorEastAsia" w:hAnsi="Arial" w:cstheme="majorBidi"/>
      <w:b/>
      <w:color w:val="231F20"/>
      <w:kern w:val="0"/>
      <w:sz w:val="20"/>
      <w:szCs w:val="24"/>
      <w14:ligatures w14:val="none"/>
    </w:rPr>
  </w:style>
  <w:style w:type="character" w:customStyle="1" w:styleId="Heading7Char">
    <w:name w:val="Heading 7 Char"/>
    <w:basedOn w:val="DefaultParagraphFont"/>
    <w:link w:val="Heading7"/>
    <w:uiPriority w:val="99"/>
    <w:semiHidden/>
    <w:rsid w:val="004E12DD"/>
    <w:rPr>
      <w:rFonts w:ascii="Arial" w:eastAsiaTheme="majorEastAsia" w:hAnsi="Arial" w:cstheme="majorBidi"/>
      <w:i/>
      <w:iCs/>
      <w:color w:val="231F20"/>
      <w:kern w:val="0"/>
      <w:sz w:val="18"/>
      <w:szCs w:val="24"/>
      <w14:ligatures w14:val="none"/>
    </w:rPr>
  </w:style>
  <w:style w:type="character" w:customStyle="1" w:styleId="Heading8Char">
    <w:name w:val="Heading 8 Char"/>
    <w:basedOn w:val="DefaultParagraphFont"/>
    <w:link w:val="Heading8"/>
    <w:uiPriority w:val="99"/>
    <w:semiHidden/>
    <w:rsid w:val="004E12DD"/>
    <w:rPr>
      <w:rFonts w:ascii="Arial" w:eastAsiaTheme="majorEastAsia" w:hAnsi="Arial" w:cstheme="majorBidi"/>
      <w:color w:val="231F20"/>
      <w:kern w:val="0"/>
      <w:sz w:val="20"/>
      <w:szCs w:val="21"/>
      <w14:ligatures w14:val="none"/>
    </w:rPr>
  </w:style>
  <w:style w:type="character" w:customStyle="1" w:styleId="Heading9Char">
    <w:name w:val="Heading 9 Char"/>
    <w:basedOn w:val="DefaultParagraphFont"/>
    <w:link w:val="Heading9"/>
    <w:uiPriority w:val="99"/>
    <w:semiHidden/>
    <w:rsid w:val="004E12DD"/>
    <w:rPr>
      <w:rFonts w:ascii="Arial" w:eastAsiaTheme="majorEastAsia" w:hAnsi="Arial" w:cstheme="majorBidi"/>
      <w:i/>
      <w:iCs/>
      <w:color w:val="231F20"/>
      <w:kern w:val="0"/>
      <w:sz w:val="18"/>
      <w:szCs w:val="21"/>
      <w14:ligatures w14:val="none"/>
    </w:rPr>
  </w:style>
  <w:style w:type="paragraph" w:styleId="BodyText">
    <w:name w:val="Body Text"/>
    <w:basedOn w:val="Normal"/>
    <w:link w:val="BodyTextChar"/>
    <w:qFormat/>
    <w:rsid w:val="004E12DD"/>
    <w:pPr>
      <w:spacing w:after="280" w:line="360" w:lineRule="atLeast"/>
    </w:pPr>
  </w:style>
  <w:style w:type="character" w:customStyle="1" w:styleId="BodyTextChar">
    <w:name w:val="Body Text Char"/>
    <w:basedOn w:val="DefaultParagraphFont"/>
    <w:link w:val="BodyText"/>
    <w:rsid w:val="004E12DD"/>
    <w:rPr>
      <w:rFonts w:ascii="Arial" w:hAnsi="Arial"/>
      <w:color w:val="231F20"/>
      <w:kern w:val="0"/>
      <w:sz w:val="24"/>
      <w:szCs w:val="24"/>
      <w14:ligatures w14:val="none"/>
    </w:rPr>
  </w:style>
  <w:style w:type="paragraph" w:styleId="Title">
    <w:name w:val="Title"/>
    <w:basedOn w:val="Normal"/>
    <w:next w:val="Subtitle"/>
    <w:link w:val="TitleChar"/>
    <w:uiPriority w:val="19"/>
    <w:qFormat/>
    <w:rsid w:val="004E12DD"/>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4E12DD"/>
    <w:rPr>
      <w:rFonts w:ascii="Arial" w:eastAsiaTheme="majorEastAsia" w:hAnsi="Arial" w:cstheme="majorBidi"/>
      <w:color w:val="005EB8"/>
      <w:kern w:val="28"/>
      <w:sz w:val="64"/>
      <w:szCs w:val="56"/>
      <w14:ligatures w14:val="none"/>
    </w:rPr>
  </w:style>
  <w:style w:type="paragraph" w:styleId="Quote">
    <w:name w:val="Quote"/>
    <w:basedOn w:val="BodyText"/>
    <w:next w:val="BodyText"/>
    <w:link w:val="QuoteChar"/>
    <w:uiPriority w:val="99"/>
    <w:qFormat/>
    <w:rsid w:val="004E12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4E12DD"/>
    <w:rPr>
      <w:rFonts w:ascii="Arial" w:hAnsi="Arial"/>
      <w:i/>
      <w:iCs/>
      <w:color w:val="404040" w:themeColor="text1" w:themeTint="BF"/>
      <w:kern w:val="0"/>
      <w:sz w:val="24"/>
      <w:szCs w:val="24"/>
      <w14:ligatures w14:val="none"/>
    </w:rPr>
  </w:style>
  <w:style w:type="paragraph" w:styleId="Subtitle">
    <w:name w:val="Subtitle"/>
    <w:basedOn w:val="Normal"/>
    <w:next w:val="Date"/>
    <w:link w:val="SubtitleChar"/>
    <w:uiPriority w:val="19"/>
    <w:qFormat/>
    <w:rsid w:val="004E12DD"/>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4E12DD"/>
    <w:rPr>
      <w:rFonts w:ascii="Arial" w:eastAsiaTheme="minorEastAsia" w:hAnsi="Arial"/>
      <w:color w:val="231F20"/>
      <w:kern w:val="0"/>
      <w:sz w:val="48"/>
      <w:szCs w:val="24"/>
      <w14:ligatures w14:val="none"/>
    </w:rPr>
  </w:style>
  <w:style w:type="paragraph" w:styleId="Date">
    <w:name w:val="Date"/>
    <w:basedOn w:val="Normal"/>
    <w:next w:val="Normal"/>
    <w:link w:val="DateChar"/>
    <w:uiPriority w:val="19"/>
    <w:semiHidden/>
    <w:qFormat/>
    <w:rsid w:val="004E12DD"/>
  </w:style>
  <w:style w:type="character" w:customStyle="1" w:styleId="DateChar">
    <w:name w:val="Date Char"/>
    <w:basedOn w:val="DefaultParagraphFont"/>
    <w:link w:val="Date"/>
    <w:uiPriority w:val="19"/>
    <w:semiHidden/>
    <w:rsid w:val="004E12DD"/>
    <w:rPr>
      <w:rFonts w:ascii="Arial" w:hAnsi="Arial"/>
      <w:color w:val="231F20"/>
      <w:kern w:val="0"/>
      <w:sz w:val="24"/>
      <w:szCs w:val="24"/>
      <w14:ligatures w14:val="none"/>
    </w:rPr>
  </w:style>
  <w:style w:type="paragraph" w:styleId="Footer">
    <w:name w:val="footer"/>
    <w:basedOn w:val="Normal"/>
    <w:link w:val="FooterChar"/>
    <w:uiPriority w:val="99"/>
    <w:semiHidden/>
    <w:rsid w:val="004E12DD"/>
    <w:pPr>
      <w:tabs>
        <w:tab w:val="center" w:pos="4513"/>
        <w:tab w:val="right" w:pos="9026"/>
      </w:tabs>
      <w:ind w:left="-567"/>
    </w:pPr>
    <w:rPr>
      <w:color w:val="768692"/>
      <w:sz w:val="25"/>
    </w:rPr>
  </w:style>
  <w:style w:type="character" w:customStyle="1" w:styleId="FooterChar">
    <w:name w:val="Footer Char"/>
    <w:basedOn w:val="DefaultParagraphFont"/>
    <w:link w:val="Footer"/>
    <w:uiPriority w:val="99"/>
    <w:semiHidden/>
    <w:rsid w:val="004E12DD"/>
    <w:rPr>
      <w:rFonts w:ascii="Arial" w:hAnsi="Arial"/>
      <w:color w:val="768692"/>
      <w:kern w:val="0"/>
      <w:sz w:val="25"/>
      <w:szCs w:val="24"/>
      <w14:ligatures w14:val="none"/>
    </w:rPr>
  </w:style>
  <w:style w:type="paragraph" w:styleId="Caption">
    <w:name w:val="caption"/>
    <w:basedOn w:val="Normal"/>
    <w:next w:val="Normal"/>
    <w:uiPriority w:val="99"/>
    <w:semiHidden/>
    <w:qFormat/>
    <w:rsid w:val="004E12DD"/>
    <w:pPr>
      <w:spacing w:after="200"/>
    </w:pPr>
    <w:rPr>
      <w:iCs/>
      <w:color w:val="005EB8"/>
      <w:szCs w:val="18"/>
    </w:rPr>
  </w:style>
  <w:style w:type="paragraph" w:styleId="TOC1">
    <w:name w:val="toc 1"/>
    <w:basedOn w:val="Normal"/>
    <w:next w:val="Normal"/>
    <w:uiPriority w:val="39"/>
    <w:unhideWhenUsed/>
    <w:rsid w:val="004E12DD"/>
    <w:pPr>
      <w:tabs>
        <w:tab w:val="left" w:pos="454"/>
        <w:tab w:val="right" w:leader="dot" w:pos="8902"/>
      </w:tabs>
      <w:spacing w:before="200" w:after="100"/>
      <w:ind w:left="454" w:hanging="454"/>
    </w:pPr>
  </w:style>
  <w:style w:type="paragraph" w:styleId="TOC2">
    <w:name w:val="toc 2"/>
    <w:basedOn w:val="Normal"/>
    <w:next w:val="Normal"/>
    <w:uiPriority w:val="39"/>
    <w:unhideWhenUsed/>
    <w:rsid w:val="004E12DD"/>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4E12DD"/>
    <w:pPr>
      <w:spacing w:after="100"/>
      <w:ind w:left="440"/>
    </w:pPr>
  </w:style>
  <w:style w:type="paragraph" w:styleId="TOC4">
    <w:name w:val="toc 4"/>
    <w:basedOn w:val="Normal"/>
    <w:next w:val="Normal"/>
    <w:uiPriority w:val="99"/>
    <w:semiHidden/>
    <w:unhideWhenUsed/>
    <w:rsid w:val="004E12DD"/>
    <w:pPr>
      <w:spacing w:after="100"/>
      <w:ind w:left="660"/>
    </w:pPr>
  </w:style>
  <w:style w:type="paragraph" w:styleId="TOC5">
    <w:name w:val="toc 5"/>
    <w:basedOn w:val="Normal"/>
    <w:next w:val="Normal"/>
    <w:uiPriority w:val="99"/>
    <w:semiHidden/>
    <w:unhideWhenUsed/>
    <w:rsid w:val="004E12DD"/>
    <w:pPr>
      <w:spacing w:after="100"/>
      <w:ind w:left="880"/>
    </w:pPr>
  </w:style>
  <w:style w:type="paragraph" w:styleId="TOC6">
    <w:name w:val="toc 6"/>
    <w:basedOn w:val="Normal"/>
    <w:next w:val="Normal"/>
    <w:uiPriority w:val="99"/>
    <w:semiHidden/>
    <w:unhideWhenUsed/>
    <w:rsid w:val="004E12DD"/>
    <w:pPr>
      <w:spacing w:after="100"/>
      <w:ind w:left="1100"/>
    </w:pPr>
  </w:style>
  <w:style w:type="paragraph" w:styleId="TOC7">
    <w:name w:val="toc 7"/>
    <w:basedOn w:val="Normal"/>
    <w:next w:val="Normal"/>
    <w:uiPriority w:val="99"/>
    <w:semiHidden/>
    <w:unhideWhenUsed/>
    <w:rsid w:val="004E12DD"/>
    <w:pPr>
      <w:spacing w:after="100"/>
      <w:ind w:left="1320"/>
    </w:pPr>
  </w:style>
  <w:style w:type="paragraph" w:styleId="TOC8">
    <w:name w:val="toc 8"/>
    <w:basedOn w:val="Normal"/>
    <w:next w:val="Normal"/>
    <w:uiPriority w:val="99"/>
    <w:semiHidden/>
    <w:unhideWhenUsed/>
    <w:rsid w:val="004E12DD"/>
    <w:pPr>
      <w:spacing w:after="100"/>
      <w:ind w:left="1540"/>
    </w:pPr>
  </w:style>
  <w:style w:type="paragraph" w:styleId="TOC9">
    <w:name w:val="toc 9"/>
    <w:basedOn w:val="Normal"/>
    <w:next w:val="Normal"/>
    <w:uiPriority w:val="99"/>
    <w:semiHidden/>
    <w:unhideWhenUsed/>
    <w:rsid w:val="004E12DD"/>
    <w:pPr>
      <w:spacing w:after="100"/>
      <w:ind w:left="1760"/>
    </w:pPr>
  </w:style>
  <w:style w:type="paragraph" w:styleId="TOCHeading">
    <w:name w:val="TOC Heading"/>
    <w:basedOn w:val="Heading1"/>
    <w:next w:val="Normal"/>
    <w:uiPriority w:val="99"/>
    <w:rsid w:val="004E12DD"/>
    <w:pPr>
      <w:outlineLvl w:val="9"/>
    </w:pPr>
  </w:style>
  <w:style w:type="paragraph" w:styleId="Header">
    <w:name w:val="header"/>
    <w:basedOn w:val="Normal"/>
    <w:link w:val="HeaderChar"/>
    <w:uiPriority w:val="99"/>
    <w:semiHidden/>
    <w:rsid w:val="004E12DD"/>
    <w:pPr>
      <w:tabs>
        <w:tab w:val="center" w:pos="4513"/>
        <w:tab w:val="right" w:pos="9026"/>
      </w:tabs>
    </w:pPr>
    <w:rPr>
      <w:sz w:val="18"/>
    </w:rPr>
  </w:style>
  <w:style w:type="character" w:customStyle="1" w:styleId="HeaderChar">
    <w:name w:val="Header Char"/>
    <w:basedOn w:val="DefaultParagraphFont"/>
    <w:link w:val="Header"/>
    <w:uiPriority w:val="99"/>
    <w:semiHidden/>
    <w:rsid w:val="004E12DD"/>
    <w:rPr>
      <w:rFonts w:ascii="Arial" w:hAnsi="Arial"/>
      <w:color w:val="231F20"/>
      <w:kern w:val="0"/>
      <w:sz w:val="18"/>
      <w:szCs w:val="24"/>
      <w14:ligatures w14:val="none"/>
    </w:rPr>
  </w:style>
  <w:style w:type="paragraph" w:styleId="ListBullet">
    <w:name w:val="List Bullet"/>
    <w:basedOn w:val="BodyText"/>
    <w:uiPriority w:val="14"/>
    <w:qFormat/>
    <w:rsid w:val="004E12DD"/>
    <w:pPr>
      <w:numPr>
        <w:numId w:val="11"/>
      </w:numPr>
      <w:spacing w:after="50"/>
    </w:pPr>
  </w:style>
  <w:style w:type="paragraph" w:styleId="ListBullet2">
    <w:name w:val="List Bullet 2"/>
    <w:basedOn w:val="BodyText"/>
    <w:uiPriority w:val="14"/>
    <w:qFormat/>
    <w:rsid w:val="004E12DD"/>
    <w:pPr>
      <w:numPr>
        <w:ilvl w:val="1"/>
        <w:numId w:val="11"/>
      </w:numPr>
      <w:spacing w:after="50"/>
    </w:pPr>
  </w:style>
  <w:style w:type="paragraph" w:styleId="ListBullet3">
    <w:name w:val="List Bullet 3"/>
    <w:basedOn w:val="BodyText"/>
    <w:uiPriority w:val="99"/>
    <w:semiHidden/>
    <w:qFormat/>
    <w:rsid w:val="004E12DD"/>
    <w:pPr>
      <w:numPr>
        <w:ilvl w:val="2"/>
        <w:numId w:val="11"/>
      </w:numPr>
      <w:contextualSpacing/>
    </w:pPr>
  </w:style>
  <w:style w:type="paragraph" w:styleId="ListBullet4">
    <w:name w:val="List Bullet 4"/>
    <w:basedOn w:val="BodyText"/>
    <w:uiPriority w:val="99"/>
    <w:semiHidden/>
    <w:rsid w:val="004E12DD"/>
    <w:pPr>
      <w:numPr>
        <w:ilvl w:val="3"/>
        <w:numId w:val="11"/>
      </w:numPr>
      <w:contextualSpacing/>
    </w:pPr>
  </w:style>
  <w:style w:type="paragraph" w:styleId="ListBullet5">
    <w:name w:val="List Bullet 5"/>
    <w:basedOn w:val="BodyText"/>
    <w:uiPriority w:val="99"/>
    <w:semiHidden/>
    <w:rsid w:val="004E12DD"/>
    <w:pPr>
      <w:numPr>
        <w:ilvl w:val="4"/>
        <w:numId w:val="11"/>
      </w:numPr>
      <w:contextualSpacing/>
    </w:pPr>
  </w:style>
  <w:style w:type="paragraph" w:styleId="ListContinue">
    <w:name w:val="List Continue"/>
    <w:basedOn w:val="BodyText"/>
    <w:uiPriority w:val="16"/>
    <w:qFormat/>
    <w:rsid w:val="004E12DD"/>
    <w:pPr>
      <w:spacing w:after="50"/>
      <w:ind w:left="851"/>
    </w:pPr>
  </w:style>
  <w:style w:type="paragraph" w:styleId="ListContinue2">
    <w:name w:val="List Continue 2"/>
    <w:basedOn w:val="BodyText"/>
    <w:uiPriority w:val="16"/>
    <w:qFormat/>
    <w:rsid w:val="004E12DD"/>
    <w:pPr>
      <w:spacing w:after="50"/>
      <w:ind w:left="1134"/>
    </w:pPr>
  </w:style>
  <w:style w:type="paragraph" w:styleId="ListContinue3">
    <w:name w:val="List Continue 3"/>
    <w:basedOn w:val="BodyText"/>
    <w:uiPriority w:val="16"/>
    <w:qFormat/>
    <w:rsid w:val="004E12DD"/>
    <w:pPr>
      <w:spacing w:after="50"/>
      <w:ind w:left="1021"/>
    </w:pPr>
  </w:style>
  <w:style w:type="paragraph" w:styleId="ListContinue4">
    <w:name w:val="List Continue 4"/>
    <w:basedOn w:val="BodyText"/>
    <w:uiPriority w:val="16"/>
    <w:rsid w:val="004E12DD"/>
    <w:pPr>
      <w:spacing w:after="50"/>
      <w:ind w:left="1474"/>
    </w:pPr>
  </w:style>
  <w:style w:type="paragraph" w:styleId="ListContinue5">
    <w:name w:val="List Continue 5"/>
    <w:basedOn w:val="BodyText"/>
    <w:uiPriority w:val="16"/>
    <w:rsid w:val="004E12DD"/>
    <w:pPr>
      <w:spacing w:after="50"/>
      <w:ind w:left="1928"/>
    </w:pPr>
  </w:style>
  <w:style w:type="paragraph" w:styleId="ListNumber">
    <w:name w:val="List Number"/>
    <w:basedOn w:val="BodyText"/>
    <w:uiPriority w:val="16"/>
    <w:qFormat/>
    <w:rsid w:val="004E12DD"/>
    <w:pPr>
      <w:numPr>
        <w:numId w:val="6"/>
      </w:numPr>
      <w:spacing w:after="50"/>
    </w:pPr>
  </w:style>
  <w:style w:type="paragraph" w:styleId="ListNumber2">
    <w:name w:val="List Number 2"/>
    <w:basedOn w:val="BodyText"/>
    <w:uiPriority w:val="16"/>
    <w:qFormat/>
    <w:rsid w:val="004E12DD"/>
    <w:pPr>
      <w:numPr>
        <w:ilvl w:val="1"/>
        <w:numId w:val="6"/>
      </w:numPr>
      <w:spacing w:after="50"/>
    </w:pPr>
  </w:style>
  <w:style w:type="paragraph" w:styleId="ListNumber3">
    <w:name w:val="List Number 3"/>
    <w:basedOn w:val="BodyText"/>
    <w:uiPriority w:val="16"/>
    <w:qFormat/>
    <w:rsid w:val="004E12DD"/>
    <w:pPr>
      <w:numPr>
        <w:ilvl w:val="2"/>
        <w:numId w:val="6"/>
      </w:numPr>
      <w:spacing w:after="50"/>
    </w:pPr>
  </w:style>
  <w:style w:type="paragraph" w:styleId="ListNumber4">
    <w:name w:val="List Number 4"/>
    <w:basedOn w:val="BodyText"/>
    <w:uiPriority w:val="99"/>
    <w:semiHidden/>
    <w:rsid w:val="004E12DD"/>
    <w:pPr>
      <w:numPr>
        <w:ilvl w:val="3"/>
        <w:numId w:val="6"/>
      </w:numPr>
      <w:contextualSpacing/>
    </w:pPr>
  </w:style>
  <w:style w:type="paragraph" w:styleId="ListNumber5">
    <w:name w:val="List Number 5"/>
    <w:basedOn w:val="BodyText"/>
    <w:uiPriority w:val="99"/>
    <w:semiHidden/>
    <w:rsid w:val="004E12DD"/>
    <w:pPr>
      <w:numPr>
        <w:ilvl w:val="4"/>
        <w:numId w:val="6"/>
      </w:numPr>
      <w:contextualSpacing/>
    </w:pPr>
  </w:style>
  <w:style w:type="paragraph" w:styleId="ListParagraph">
    <w:name w:val="List Paragraph"/>
    <w:basedOn w:val="Normal"/>
    <w:uiPriority w:val="34"/>
    <w:qFormat/>
    <w:rsid w:val="004E12DD"/>
    <w:pPr>
      <w:ind w:left="720"/>
      <w:contextualSpacing/>
    </w:pPr>
  </w:style>
  <w:style w:type="numbering" w:customStyle="1" w:styleId="NHSBullets">
    <w:name w:val="NHS Bullets"/>
    <w:basedOn w:val="NoList"/>
    <w:uiPriority w:val="99"/>
    <w:rsid w:val="004E12DD"/>
    <w:pPr>
      <w:numPr>
        <w:numId w:val="11"/>
      </w:numPr>
    </w:pPr>
  </w:style>
  <w:style w:type="numbering" w:customStyle="1" w:styleId="NHSListNumbers">
    <w:name w:val="NHS List Numbers"/>
    <w:basedOn w:val="NHSBullets"/>
    <w:uiPriority w:val="99"/>
    <w:rsid w:val="004E12DD"/>
    <w:pPr>
      <w:numPr>
        <w:numId w:val="13"/>
      </w:numPr>
    </w:pPr>
  </w:style>
  <w:style w:type="paragraph" w:customStyle="1" w:styleId="BodyTextNoSpacing">
    <w:name w:val="Body Text No Spacing"/>
    <w:basedOn w:val="BodyText"/>
    <w:qFormat/>
    <w:rsid w:val="004E12DD"/>
    <w:pPr>
      <w:spacing w:after="0"/>
    </w:pPr>
  </w:style>
  <w:style w:type="paragraph" w:customStyle="1" w:styleId="TableText">
    <w:name w:val="Table Text"/>
    <w:basedOn w:val="Normal"/>
    <w:uiPriority w:val="17"/>
    <w:qFormat/>
    <w:rsid w:val="004E12DD"/>
  </w:style>
  <w:style w:type="paragraph" w:customStyle="1" w:styleId="TableTitle">
    <w:name w:val="Table Title"/>
    <w:basedOn w:val="TableText"/>
    <w:next w:val="TableText"/>
    <w:uiPriority w:val="16"/>
    <w:qFormat/>
    <w:rsid w:val="004E12DD"/>
    <w:rPr>
      <w:b/>
    </w:rPr>
  </w:style>
  <w:style w:type="paragraph" w:customStyle="1" w:styleId="TableBullet">
    <w:name w:val="Table Bullet"/>
    <w:basedOn w:val="TableText"/>
    <w:uiPriority w:val="18"/>
    <w:qFormat/>
    <w:rsid w:val="004E12DD"/>
    <w:pPr>
      <w:numPr>
        <w:numId w:val="15"/>
      </w:numPr>
    </w:pPr>
  </w:style>
  <w:style w:type="paragraph" w:customStyle="1" w:styleId="TableBullet2">
    <w:name w:val="Table Bullet 2"/>
    <w:basedOn w:val="TableBullet"/>
    <w:uiPriority w:val="18"/>
    <w:qFormat/>
    <w:rsid w:val="004E12DD"/>
    <w:pPr>
      <w:numPr>
        <w:ilvl w:val="1"/>
      </w:numPr>
    </w:pPr>
  </w:style>
  <w:style w:type="numbering" w:customStyle="1" w:styleId="NHSTableBullets">
    <w:name w:val="NHS Table Bullets"/>
    <w:basedOn w:val="NoList"/>
    <w:uiPriority w:val="99"/>
    <w:rsid w:val="004E12DD"/>
    <w:pPr>
      <w:numPr>
        <w:numId w:val="15"/>
      </w:numPr>
    </w:pPr>
  </w:style>
  <w:style w:type="table" w:styleId="TableGrid">
    <w:name w:val="Table Grid"/>
    <w:basedOn w:val="TableNormal"/>
    <w:uiPriority w:val="39"/>
    <w:rsid w:val="004E12DD"/>
    <w:pPr>
      <w:spacing w:after="0" w:line="240" w:lineRule="auto"/>
    </w:pPr>
    <w:rPr>
      <w:rFonts w:ascii="Arial" w:hAnsi="Arial"/>
      <w:color w:val="231F20"/>
      <w:kern w:val="0"/>
      <w:sz w:val="24"/>
      <w:szCs w:val="24"/>
      <w14:ligatures w14:val="none"/>
    </w:rPr>
    <w:tblPr>
      <w:tblCellMar>
        <w:left w:w="0" w:type="dxa"/>
        <w:right w:w="0" w:type="dxa"/>
      </w:tblCellMar>
    </w:tblPr>
  </w:style>
  <w:style w:type="character" w:styleId="PlaceholderText">
    <w:name w:val="Placeholder Text"/>
    <w:basedOn w:val="DefaultParagraphFont"/>
    <w:uiPriority w:val="99"/>
    <w:semiHidden/>
    <w:rsid w:val="004E12DD"/>
    <w:rPr>
      <w:color w:val="auto"/>
      <w:bdr w:val="none" w:sz="0" w:space="0" w:color="auto"/>
      <w:shd w:val="clear" w:color="auto" w:fill="FFFF00"/>
    </w:rPr>
  </w:style>
  <w:style w:type="paragraph" w:customStyle="1" w:styleId="LastBullet">
    <w:name w:val="Last Bullet"/>
    <w:basedOn w:val="ListBullet"/>
    <w:next w:val="BodyText"/>
    <w:uiPriority w:val="15"/>
    <w:qFormat/>
    <w:rsid w:val="004E12DD"/>
    <w:pPr>
      <w:spacing w:after="280"/>
    </w:pPr>
  </w:style>
  <w:style w:type="paragraph" w:customStyle="1" w:styleId="LastBullet2">
    <w:name w:val="Last Bullet 2"/>
    <w:basedOn w:val="ListBullet2"/>
    <w:next w:val="BodyText"/>
    <w:uiPriority w:val="15"/>
    <w:qFormat/>
    <w:rsid w:val="004E12DD"/>
    <w:pPr>
      <w:spacing w:after="280"/>
      <w:ind w:left="1135" w:hanging="284"/>
    </w:pPr>
  </w:style>
  <w:style w:type="paragraph" w:customStyle="1" w:styleId="Heading1Numbered">
    <w:name w:val="Heading 1 Numbered"/>
    <w:basedOn w:val="Heading1"/>
    <w:next w:val="BodyText"/>
    <w:uiPriority w:val="9"/>
    <w:qFormat/>
    <w:rsid w:val="004E12DD"/>
    <w:pPr>
      <w:numPr>
        <w:numId w:val="16"/>
      </w:numPr>
    </w:pPr>
  </w:style>
  <w:style w:type="paragraph" w:customStyle="1" w:styleId="Heading2Numbered">
    <w:name w:val="Heading 2 Numbered"/>
    <w:basedOn w:val="Heading2"/>
    <w:next w:val="BodyText"/>
    <w:uiPriority w:val="9"/>
    <w:qFormat/>
    <w:rsid w:val="004E12DD"/>
    <w:pPr>
      <w:numPr>
        <w:ilvl w:val="1"/>
        <w:numId w:val="16"/>
      </w:numPr>
    </w:pPr>
  </w:style>
  <w:style w:type="paragraph" w:customStyle="1" w:styleId="Heading3Numbered">
    <w:name w:val="Heading 3 Numbered"/>
    <w:basedOn w:val="Heading3"/>
    <w:next w:val="BodyText"/>
    <w:uiPriority w:val="9"/>
    <w:qFormat/>
    <w:rsid w:val="004E12DD"/>
    <w:pPr>
      <w:numPr>
        <w:ilvl w:val="2"/>
        <w:numId w:val="16"/>
      </w:numPr>
    </w:pPr>
  </w:style>
  <w:style w:type="numbering" w:customStyle="1" w:styleId="NHSHeadings">
    <w:name w:val="NHS Headings"/>
    <w:basedOn w:val="NoList"/>
    <w:uiPriority w:val="99"/>
    <w:rsid w:val="004E12DD"/>
    <w:pPr>
      <w:numPr>
        <w:numId w:val="16"/>
      </w:numPr>
    </w:pPr>
  </w:style>
  <w:style w:type="numbering" w:customStyle="1" w:styleId="NHSBodyText">
    <w:name w:val="NHS Body Text"/>
    <w:basedOn w:val="NoList"/>
    <w:uiPriority w:val="99"/>
    <w:rsid w:val="004E12DD"/>
    <w:pPr>
      <w:numPr>
        <w:numId w:val="17"/>
      </w:numPr>
    </w:pPr>
  </w:style>
  <w:style w:type="paragraph" w:styleId="BodyText2">
    <w:name w:val="Body Text 2"/>
    <w:basedOn w:val="BodyText"/>
    <w:link w:val="BodyText2Char"/>
    <w:qFormat/>
    <w:rsid w:val="004E12DD"/>
    <w:pPr>
      <w:numPr>
        <w:numId w:val="17"/>
      </w:numPr>
    </w:pPr>
  </w:style>
  <w:style w:type="character" w:customStyle="1" w:styleId="BodyText2Char">
    <w:name w:val="Body Text 2 Char"/>
    <w:basedOn w:val="DefaultParagraphFont"/>
    <w:link w:val="BodyText2"/>
    <w:rsid w:val="004E12DD"/>
    <w:rPr>
      <w:rFonts w:ascii="Arial" w:hAnsi="Arial"/>
      <w:color w:val="231F20"/>
      <w:kern w:val="0"/>
      <w:sz w:val="24"/>
      <w:szCs w:val="24"/>
      <w14:ligatures w14:val="none"/>
    </w:rPr>
  </w:style>
  <w:style w:type="character" w:customStyle="1" w:styleId="Highlight">
    <w:name w:val="Highlight"/>
    <w:basedOn w:val="DefaultParagraphFont"/>
    <w:uiPriority w:val="1"/>
    <w:qFormat/>
    <w:rsid w:val="004E12DD"/>
    <w:rPr>
      <w:color w:val="41B6E6"/>
    </w:rPr>
  </w:style>
  <w:style w:type="paragraph" w:customStyle="1" w:styleId="IntroText">
    <w:name w:val="Intro Text"/>
    <w:basedOn w:val="BodyText"/>
    <w:next w:val="BodyText"/>
    <w:qFormat/>
    <w:rsid w:val="004E12DD"/>
    <w:pPr>
      <w:spacing w:after="0" w:line="400" w:lineRule="exact"/>
    </w:pPr>
    <w:rPr>
      <w:color w:val="005EB8"/>
      <w:sz w:val="28"/>
    </w:rPr>
  </w:style>
  <w:style w:type="table" w:customStyle="1" w:styleId="NHSTableDarkBlue">
    <w:name w:val="NHS Table Dark Blue"/>
    <w:basedOn w:val="TableNormal"/>
    <w:uiPriority w:val="99"/>
    <w:rsid w:val="004E12DD"/>
    <w:pPr>
      <w:spacing w:after="0" w:line="240" w:lineRule="auto"/>
    </w:pPr>
    <w:rPr>
      <w:rFonts w:ascii="Arial" w:hAnsi="Arial"/>
      <w:color w:val="231F20"/>
      <w:kern w:val="0"/>
      <w:sz w:val="24"/>
      <w:szCs w:val="24"/>
      <w14:ligatures w14:val="none"/>
    </w:rPr>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4E12DD"/>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4E12DD"/>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4E12D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4E12DD"/>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4E12DD"/>
    <w:pPr>
      <w:spacing w:after="0" w:line="240" w:lineRule="auto"/>
    </w:pPr>
    <w:rPr>
      <w:rFonts w:ascii="Arial" w:hAnsi="Arial"/>
      <w:color w:val="231F20"/>
      <w:kern w:val="0"/>
      <w:sz w:val="24"/>
      <w:szCs w:val="24"/>
      <w14:ligatures w14:val="none"/>
    </w:rPr>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4E12DD"/>
    <w:tblPr/>
    <w:tcPr>
      <w:shd w:val="clear" w:color="auto" w:fill="CCE3F5"/>
    </w:tcPr>
  </w:style>
  <w:style w:type="table" w:customStyle="1" w:styleId="NHSHighlightBoxLightBlue">
    <w:name w:val="NHS Highlight Box Light Blue"/>
    <w:basedOn w:val="NHSHighlightBoxDarkBlue"/>
    <w:uiPriority w:val="99"/>
    <w:rsid w:val="004E12DD"/>
    <w:tblPr/>
    <w:tcPr>
      <w:shd w:val="clear" w:color="auto" w:fill="D9F0FA"/>
    </w:tcPr>
  </w:style>
  <w:style w:type="table" w:customStyle="1" w:styleId="NHSHighlightBoxGreen">
    <w:name w:val="NHS Highlight Box Green"/>
    <w:basedOn w:val="NHSHighlightBoxDarkBlue"/>
    <w:uiPriority w:val="99"/>
    <w:rsid w:val="004E12DD"/>
    <w:tblPr/>
    <w:tcPr>
      <w:shd w:val="clear" w:color="auto" w:fill="CCEAD7"/>
    </w:tcPr>
  </w:style>
  <w:style w:type="table" w:customStyle="1" w:styleId="NHSHighlightBoxDarkRed">
    <w:name w:val="NHS Highlight Box Dark Red"/>
    <w:basedOn w:val="NHSHighlightBoxDarkBlue"/>
    <w:uiPriority w:val="99"/>
    <w:rsid w:val="004E12DD"/>
    <w:tblPr/>
    <w:tcPr>
      <w:shd w:val="clear" w:color="auto" w:fill="E8D0D7"/>
    </w:tcPr>
  </w:style>
  <w:style w:type="paragraph" w:customStyle="1" w:styleId="BackPage">
    <w:name w:val="Back Page"/>
    <w:basedOn w:val="Normal"/>
    <w:uiPriority w:val="99"/>
    <w:rsid w:val="004E12DD"/>
    <w:rPr>
      <w:color w:val="005EB8"/>
    </w:rPr>
  </w:style>
  <w:style w:type="character" w:styleId="Hyperlink">
    <w:name w:val="Hyperlink"/>
    <w:basedOn w:val="DefaultParagraphFont"/>
    <w:uiPriority w:val="99"/>
    <w:unhideWhenUsed/>
    <w:rsid w:val="004E12DD"/>
    <w:rPr>
      <w:color w:val="0563C1" w:themeColor="hyperlink"/>
      <w:u w:val="single"/>
    </w:rPr>
  </w:style>
  <w:style w:type="paragraph" w:customStyle="1" w:styleId="Classification">
    <w:name w:val="Classification"/>
    <w:basedOn w:val="Normal"/>
    <w:uiPriority w:val="99"/>
    <w:semiHidden/>
    <w:rsid w:val="004E12DD"/>
    <w:rPr>
      <w:color w:val="768692"/>
    </w:rPr>
  </w:style>
  <w:style w:type="table" w:customStyle="1" w:styleId="NHSTableBlue">
    <w:name w:val="NHS Table Blue"/>
    <w:basedOn w:val="NHSTableDarkBlue"/>
    <w:uiPriority w:val="99"/>
    <w:rsid w:val="004E12DD"/>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4E12DD"/>
    <w:pPr>
      <w:spacing w:after="0" w:line="240" w:lineRule="auto"/>
    </w:pPr>
    <w:rPr>
      <w:rFonts w:ascii="Arial" w:hAnsi="Arial"/>
      <w:color w:val="231F20"/>
      <w:kern w:val="0"/>
      <w:sz w:val="24"/>
      <w:szCs w:val="24"/>
      <w14:ligatures w14:val="none"/>
    </w:rPr>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4E12DD"/>
    <w:rPr>
      <w:color w:val="005EB8"/>
    </w:rPr>
  </w:style>
  <w:style w:type="character" w:styleId="CommentReference">
    <w:name w:val="annotation reference"/>
    <w:basedOn w:val="DefaultParagraphFont"/>
    <w:uiPriority w:val="99"/>
    <w:semiHidden/>
    <w:unhideWhenUsed/>
    <w:rsid w:val="004E12DD"/>
    <w:rPr>
      <w:sz w:val="16"/>
      <w:szCs w:val="16"/>
    </w:rPr>
  </w:style>
  <w:style w:type="paragraph" w:styleId="CommentText">
    <w:name w:val="annotation text"/>
    <w:basedOn w:val="Normal"/>
    <w:link w:val="CommentTextChar"/>
    <w:uiPriority w:val="99"/>
    <w:unhideWhenUsed/>
    <w:rsid w:val="004E12DD"/>
    <w:rPr>
      <w:sz w:val="20"/>
      <w:szCs w:val="20"/>
    </w:rPr>
  </w:style>
  <w:style w:type="character" w:customStyle="1" w:styleId="CommentTextChar">
    <w:name w:val="Comment Text Char"/>
    <w:basedOn w:val="DefaultParagraphFont"/>
    <w:link w:val="CommentText"/>
    <w:uiPriority w:val="99"/>
    <w:rsid w:val="004E12DD"/>
    <w:rPr>
      <w:rFonts w:ascii="Arial" w:hAnsi="Arial"/>
      <w:color w:val="231F2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12DD"/>
    <w:rPr>
      <w:b/>
      <w:bCs/>
    </w:rPr>
  </w:style>
  <w:style w:type="character" w:customStyle="1" w:styleId="CommentSubjectChar">
    <w:name w:val="Comment Subject Char"/>
    <w:basedOn w:val="CommentTextChar"/>
    <w:link w:val="CommentSubject"/>
    <w:uiPriority w:val="99"/>
    <w:semiHidden/>
    <w:rsid w:val="004E12DD"/>
    <w:rPr>
      <w:rFonts w:ascii="Arial" w:hAnsi="Arial"/>
      <w:b/>
      <w:bCs/>
      <w:color w:val="231F20"/>
      <w:kern w:val="0"/>
      <w:sz w:val="20"/>
      <w:szCs w:val="20"/>
      <w14:ligatures w14:val="none"/>
    </w:rPr>
  </w:style>
  <w:style w:type="character" w:styleId="UnresolvedMention">
    <w:name w:val="Unresolved Mention"/>
    <w:basedOn w:val="DefaultParagraphFont"/>
    <w:uiPriority w:val="99"/>
    <w:semiHidden/>
    <w:unhideWhenUsed/>
    <w:rsid w:val="004E12DD"/>
    <w:rPr>
      <w:color w:val="605E5C"/>
      <w:shd w:val="clear" w:color="auto" w:fill="E1DFDD"/>
    </w:rPr>
  </w:style>
  <w:style w:type="paragraph" w:customStyle="1" w:styleId="paragraph">
    <w:name w:val="paragraph"/>
    <w:basedOn w:val="Normal"/>
    <w:rsid w:val="004E12DD"/>
    <w:pPr>
      <w:spacing w:before="100" w:beforeAutospacing="1" w:after="100" w:afterAutospacing="1"/>
    </w:pPr>
    <w:rPr>
      <w:rFonts w:ascii="Times New Roman" w:eastAsia="Times New Roman" w:hAnsi="Times New Roman" w:cs="Times New Roman"/>
      <w:color w:val="auto"/>
      <w:lang w:eastAsia="en-GB"/>
    </w:rPr>
  </w:style>
  <w:style w:type="table" w:styleId="TableGridLight">
    <w:name w:val="Grid Table Light"/>
    <w:basedOn w:val="TableNormal"/>
    <w:uiPriority w:val="40"/>
    <w:rsid w:val="004A18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C6E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2428">
      <w:bodyDiv w:val="1"/>
      <w:marLeft w:val="0"/>
      <w:marRight w:val="0"/>
      <w:marTop w:val="0"/>
      <w:marBottom w:val="0"/>
      <w:divBdr>
        <w:top w:val="none" w:sz="0" w:space="0" w:color="auto"/>
        <w:left w:val="none" w:sz="0" w:space="0" w:color="auto"/>
        <w:bottom w:val="none" w:sz="0" w:space="0" w:color="auto"/>
        <w:right w:val="none" w:sz="0" w:space="0" w:color="auto"/>
      </w:divBdr>
    </w:div>
    <w:div w:id="256138612">
      <w:bodyDiv w:val="1"/>
      <w:marLeft w:val="0"/>
      <w:marRight w:val="0"/>
      <w:marTop w:val="0"/>
      <w:marBottom w:val="0"/>
      <w:divBdr>
        <w:top w:val="none" w:sz="0" w:space="0" w:color="auto"/>
        <w:left w:val="none" w:sz="0" w:space="0" w:color="auto"/>
        <w:bottom w:val="none" w:sz="0" w:space="0" w:color="auto"/>
        <w:right w:val="none" w:sz="0" w:space="0" w:color="auto"/>
      </w:divBdr>
    </w:div>
    <w:div w:id="280192329">
      <w:bodyDiv w:val="1"/>
      <w:marLeft w:val="0"/>
      <w:marRight w:val="0"/>
      <w:marTop w:val="0"/>
      <w:marBottom w:val="0"/>
      <w:divBdr>
        <w:top w:val="none" w:sz="0" w:space="0" w:color="auto"/>
        <w:left w:val="none" w:sz="0" w:space="0" w:color="auto"/>
        <w:bottom w:val="none" w:sz="0" w:space="0" w:color="auto"/>
        <w:right w:val="none" w:sz="0" w:space="0" w:color="auto"/>
      </w:divBdr>
    </w:div>
    <w:div w:id="461768877">
      <w:bodyDiv w:val="1"/>
      <w:marLeft w:val="0"/>
      <w:marRight w:val="0"/>
      <w:marTop w:val="0"/>
      <w:marBottom w:val="0"/>
      <w:divBdr>
        <w:top w:val="none" w:sz="0" w:space="0" w:color="auto"/>
        <w:left w:val="none" w:sz="0" w:space="0" w:color="auto"/>
        <w:bottom w:val="none" w:sz="0" w:space="0" w:color="auto"/>
        <w:right w:val="none" w:sz="0" w:space="0" w:color="auto"/>
      </w:divBdr>
    </w:div>
    <w:div w:id="548224471">
      <w:bodyDiv w:val="1"/>
      <w:marLeft w:val="0"/>
      <w:marRight w:val="0"/>
      <w:marTop w:val="0"/>
      <w:marBottom w:val="0"/>
      <w:divBdr>
        <w:top w:val="none" w:sz="0" w:space="0" w:color="auto"/>
        <w:left w:val="none" w:sz="0" w:space="0" w:color="auto"/>
        <w:bottom w:val="none" w:sz="0" w:space="0" w:color="auto"/>
        <w:right w:val="none" w:sz="0" w:space="0" w:color="auto"/>
      </w:divBdr>
    </w:div>
    <w:div w:id="606158366">
      <w:bodyDiv w:val="1"/>
      <w:marLeft w:val="0"/>
      <w:marRight w:val="0"/>
      <w:marTop w:val="0"/>
      <w:marBottom w:val="0"/>
      <w:divBdr>
        <w:top w:val="none" w:sz="0" w:space="0" w:color="auto"/>
        <w:left w:val="none" w:sz="0" w:space="0" w:color="auto"/>
        <w:bottom w:val="none" w:sz="0" w:space="0" w:color="auto"/>
        <w:right w:val="none" w:sz="0" w:space="0" w:color="auto"/>
      </w:divBdr>
    </w:div>
    <w:div w:id="1004478186">
      <w:bodyDiv w:val="1"/>
      <w:marLeft w:val="0"/>
      <w:marRight w:val="0"/>
      <w:marTop w:val="0"/>
      <w:marBottom w:val="0"/>
      <w:divBdr>
        <w:top w:val="none" w:sz="0" w:space="0" w:color="auto"/>
        <w:left w:val="none" w:sz="0" w:space="0" w:color="auto"/>
        <w:bottom w:val="none" w:sz="0" w:space="0" w:color="auto"/>
        <w:right w:val="none" w:sz="0" w:space="0" w:color="auto"/>
      </w:divBdr>
    </w:div>
    <w:div w:id="17778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Sarah Aherne</cp:lastModifiedBy>
  <cp:revision>2</cp:revision>
  <dcterms:created xsi:type="dcterms:W3CDTF">2025-02-25T13:22:00Z</dcterms:created>
  <dcterms:modified xsi:type="dcterms:W3CDTF">2025-02-25T13:22:00Z</dcterms:modified>
</cp:coreProperties>
</file>