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7288D" w14:textId="22DF2752" w:rsidR="000C79E1" w:rsidRPr="008221B3" w:rsidRDefault="001C75CF" w:rsidP="00444017">
      <w:pPr>
        <w:jc w:val="center"/>
        <w:rPr>
          <w:rFonts w:ascii="Arial" w:hAnsi="Arial" w:cs="Arial"/>
          <w:b/>
        </w:rPr>
      </w:pPr>
      <w:bookmarkStart w:id="0" w:name="_GoBack"/>
      <w:bookmarkEnd w:id="0"/>
      <w:r>
        <w:rPr>
          <w:rFonts w:ascii="Arial" w:hAnsi="Arial" w:cs="Arial"/>
          <w:b/>
        </w:rPr>
        <w:t xml:space="preserve"> Council of Governors </w:t>
      </w:r>
    </w:p>
    <w:p w14:paraId="795198E0" w14:textId="3BCFE3C7" w:rsidR="00444017" w:rsidRPr="008221B3" w:rsidRDefault="001C75CF" w:rsidP="00444017">
      <w:pPr>
        <w:jc w:val="center"/>
        <w:rPr>
          <w:rFonts w:ascii="Arial" w:hAnsi="Arial" w:cs="Arial"/>
          <w:b/>
        </w:rPr>
      </w:pPr>
      <w:r>
        <w:rPr>
          <w:rFonts w:ascii="Arial" w:hAnsi="Arial" w:cs="Arial"/>
          <w:b/>
        </w:rPr>
        <w:t xml:space="preserve">10 May </w:t>
      </w:r>
      <w:r w:rsidR="00304B0F" w:rsidRPr="008221B3">
        <w:rPr>
          <w:rFonts w:ascii="Arial" w:hAnsi="Arial" w:cs="Arial"/>
          <w:b/>
        </w:rPr>
        <w:t>2018</w:t>
      </w:r>
    </w:p>
    <w:p w14:paraId="4A62B7F8" w14:textId="77777777" w:rsidR="00444017" w:rsidRPr="00055B5A" w:rsidRDefault="00444017" w:rsidP="00444017">
      <w:pPr>
        <w:jc w:val="center"/>
        <w:rPr>
          <w:rFonts w:ascii="Arial" w:hAnsi="Arial" w:cs="Arial"/>
          <w:b/>
        </w:rPr>
      </w:pPr>
    </w:p>
    <w:p w14:paraId="483882D4" w14:textId="08E05C70"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Title:   </w:t>
      </w:r>
      <w:r w:rsidRPr="00055B5A">
        <w:rPr>
          <w:rFonts w:ascii="Arial" w:hAnsi="Arial" w:cs="Arial"/>
        </w:rPr>
        <w:tab/>
      </w:r>
      <w:r w:rsidR="003B5706">
        <w:rPr>
          <w:rFonts w:ascii="Arial" w:hAnsi="Arial" w:cs="Arial"/>
        </w:rPr>
        <w:t xml:space="preserve">CQC Inspection – Update Report </w:t>
      </w:r>
    </w:p>
    <w:p w14:paraId="05852BD8" w14:textId="382C255B"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Lead Director:  </w:t>
      </w:r>
      <w:r w:rsidRPr="00055B5A">
        <w:rPr>
          <w:rFonts w:ascii="Arial" w:hAnsi="Arial" w:cs="Arial"/>
        </w:rPr>
        <w:tab/>
      </w:r>
      <w:r w:rsidR="00304B0F">
        <w:rPr>
          <w:rFonts w:ascii="Arial" w:hAnsi="Arial" w:cs="Arial"/>
        </w:rPr>
        <w:t>Medical Director</w:t>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p>
    <w:p w14:paraId="60EFB8CF" w14:textId="7587B289"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 xml:space="preserve">Paper Author:  </w:t>
      </w:r>
      <w:r w:rsidRPr="00055B5A">
        <w:rPr>
          <w:rFonts w:ascii="Arial" w:hAnsi="Arial" w:cs="Arial"/>
        </w:rPr>
        <w:tab/>
      </w:r>
      <w:r w:rsidR="003B5706">
        <w:rPr>
          <w:rFonts w:ascii="Arial" w:hAnsi="Arial" w:cs="Arial"/>
        </w:rPr>
        <w:t xml:space="preserve">Margaret Waugh, Deputy Director of Quality Improvement </w:t>
      </w:r>
    </w:p>
    <w:p w14:paraId="6791D801" w14:textId="31620EAE"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Agenda Item:</w:t>
      </w:r>
      <w:r w:rsidRPr="00055B5A">
        <w:rPr>
          <w:rFonts w:ascii="Arial" w:hAnsi="Arial" w:cs="Arial"/>
          <w:b/>
        </w:rPr>
        <w:t xml:space="preserve"> </w:t>
      </w:r>
      <w:r w:rsidRPr="00055B5A">
        <w:rPr>
          <w:rFonts w:ascii="Arial" w:hAnsi="Arial" w:cs="Arial"/>
          <w:b/>
        </w:rPr>
        <w:tab/>
      </w:r>
    </w:p>
    <w:p w14:paraId="61189366" w14:textId="11482E92" w:rsidR="00444017" w:rsidRPr="00055B5A" w:rsidRDefault="00444017"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i/>
          <w:sz w:val="16"/>
          <w:szCs w:val="16"/>
        </w:rPr>
      </w:pPr>
      <w:r w:rsidRPr="00055B5A">
        <w:rPr>
          <w:rFonts w:ascii="Arial" w:hAnsi="Arial" w:cs="Arial"/>
        </w:rPr>
        <w:t>Presented For:</w:t>
      </w:r>
      <w:r w:rsidRPr="00055B5A">
        <w:rPr>
          <w:rFonts w:ascii="Arial" w:hAnsi="Arial" w:cs="Arial"/>
        </w:rPr>
        <w:tab/>
        <w:t>Assurance</w:t>
      </w:r>
    </w:p>
    <w:p w14:paraId="7DEC6C3B" w14:textId="5D814753" w:rsidR="0082474F" w:rsidRPr="00055B5A" w:rsidRDefault="00AE793E" w:rsidP="00F21C3A">
      <w:pPr>
        <w:pBdr>
          <w:top w:val="single" w:sz="4" w:space="1" w:color="auto"/>
          <w:left w:val="single" w:sz="4" w:space="4" w:color="auto"/>
          <w:bottom w:val="single" w:sz="4" w:space="2" w:color="auto"/>
          <w:right w:val="single" w:sz="4" w:space="5" w:color="auto"/>
        </w:pBdr>
        <w:spacing w:line="360" w:lineRule="auto"/>
        <w:ind w:left="2268" w:hanging="2268"/>
        <w:rPr>
          <w:rFonts w:ascii="Arial" w:hAnsi="Arial" w:cs="Arial"/>
        </w:rPr>
      </w:pPr>
      <w:r w:rsidRPr="00055B5A">
        <w:rPr>
          <w:rFonts w:ascii="Arial" w:hAnsi="Arial" w:cs="Arial"/>
        </w:rPr>
        <w:t>Paper Category:</w:t>
      </w:r>
      <w:r w:rsidRPr="00055B5A">
        <w:rPr>
          <w:rFonts w:ascii="Arial" w:hAnsi="Arial" w:cs="Arial"/>
        </w:rPr>
        <w:tab/>
      </w:r>
      <w:r w:rsidR="00304B0F">
        <w:rPr>
          <w:rFonts w:ascii="Arial" w:hAnsi="Arial" w:cs="Arial"/>
        </w:rPr>
        <w:t>Governance &amp; Compliance</w:t>
      </w:r>
    </w:p>
    <w:p w14:paraId="0E86A36C" w14:textId="77777777" w:rsidR="00330018" w:rsidRDefault="00330018"/>
    <w:p w14:paraId="5E3831E9" w14:textId="77777777" w:rsidR="00330018" w:rsidRPr="00FD6EFF" w:rsidRDefault="00330018" w:rsidP="00330018">
      <w:pPr>
        <w:rPr>
          <w:rFonts w:ascii="Arial" w:hAnsi="Arial" w:cs="Arial"/>
        </w:rPr>
      </w:pPr>
    </w:p>
    <w:tbl>
      <w:tblPr>
        <w:tblStyle w:val="TableGrid"/>
        <w:tblW w:w="0" w:type="auto"/>
        <w:tblLook w:val="04A0" w:firstRow="1" w:lastRow="0" w:firstColumn="1" w:lastColumn="0" w:noHBand="0" w:noVBand="1"/>
      </w:tblPr>
      <w:tblGrid>
        <w:gridCol w:w="9855"/>
      </w:tblGrid>
      <w:tr w:rsidR="00330018" w:rsidRPr="00FD6EFF" w14:paraId="1A7DB576" w14:textId="77777777" w:rsidTr="001C3509">
        <w:tc>
          <w:tcPr>
            <w:tcW w:w="9855" w:type="dxa"/>
            <w:shd w:val="clear" w:color="auto" w:fill="BFBFBF" w:themeFill="background1" w:themeFillShade="BF"/>
          </w:tcPr>
          <w:p w14:paraId="2CDFA305" w14:textId="48C25106" w:rsidR="00330018" w:rsidRPr="00FD6EFF" w:rsidRDefault="00330018" w:rsidP="00D2538A">
            <w:pPr>
              <w:rPr>
                <w:rFonts w:ascii="Arial" w:hAnsi="Arial" w:cs="Arial"/>
              </w:rPr>
            </w:pPr>
            <w:r w:rsidRPr="00FD6EFF">
              <w:rPr>
                <w:rFonts w:ascii="Arial" w:hAnsi="Arial" w:cs="Arial"/>
                <w:b/>
              </w:rPr>
              <w:t>Executive Summary:</w:t>
            </w:r>
          </w:p>
        </w:tc>
      </w:tr>
      <w:tr w:rsidR="00330018" w:rsidRPr="00FD6EFF" w14:paraId="0D3E2284" w14:textId="77777777" w:rsidTr="001C3509">
        <w:tc>
          <w:tcPr>
            <w:tcW w:w="9855" w:type="dxa"/>
          </w:tcPr>
          <w:p w14:paraId="17E91AC9" w14:textId="19DA5212" w:rsidR="003B5706" w:rsidRDefault="00416833" w:rsidP="00FA0E5F">
            <w:pPr>
              <w:jc w:val="both"/>
              <w:rPr>
                <w:rFonts w:ascii="Arial" w:hAnsi="Arial" w:cs="Arial"/>
              </w:rPr>
            </w:pPr>
            <w:r w:rsidRPr="00416833">
              <w:rPr>
                <w:rFonts w:ascii="Arial" w:hAnsi="Arial" w:cs="Arial"/>
              </w:rPr>
              <w:t>Following an inspection of nine, out of four</w:t>
            </w:r>
            <w:r w:rsidR="003B5706">
              <w:rPr>
                <w:rFonts w:ascii="Arial" w:hAnsi="Arial" w:cs="Arial"/>
              </w:rPr>
              <w:t xml:space="preserve">teen, core services the CQC </w:t>
            </w:r>
            <w:r w:rsidR="003B5706" w:rsidRPr="00416833">
              <w:rPr>
                <w:rFonts w:ascii="Arial" w:hAnsi="Arial" w:cs="Arial"/>
              </w:rPr>
              <w:t>published</w:t>
            </w:r>
            <w:r w:rsidRPr="00416833">
              <w:rPr>
                <w:rFonts w:ascii="Arial" w:hAnsi="Arial" w:cs="Arial"/>
              </w:rPr>
              <w:t xml:space="preserve"> an updated report on Bradford District Care NHS Foundation Trust</w:t>
            </w:r>
            <w:r w:rsidR="003B5706">
              <w:rPr>
                <w:rFonts w:ascii="Arial" w:hAnsi="Arial" w:cs="Arial"/>
              </w:rPr>
              <w:t xml:space="preserve"> on </w:t>
            </w:r>
            <w:r w:rsidR="009E59C1">
              <w:rPr>
                <w:rFonts w:ascii="Arial" w:hAnsi="Arial" w:cs="Arial"/>
              </w:rPr>
              <w:t>12</w:t>
            </w:r>
            <w:r w:rsidR="003B5706" w:rsidRPr="003B5706">
              <w:rPr>
                <w:rFonts w:ascii="Arial" w:hAnsi="Arial" w:cs="Arial"/>
                <w:vertAlign w:val="superscript"/>
              </w:rPr>
              <w:t>th</w:t>
            </w:r>
            <w:r w:rsidR="003B5706">
              <w:rPr>
                <w:rFonts w:ascii="Arial" w:hAnsi="Arial" w:cs="Arial"/>
              </w:rPr>
              <w:t xml:space="preserve"> February 2018. </w:t>
            </w:r>
          </w:p>
          <w:p w14:paraId="19D22525" w14:textId="77777777" w:rsidR="003B5706" w:rsidRDefault="003B5706" w:rsidP="00FA0E5F">
            <w:pPr>
              <w:jc w:val="both"/>
              <w:rPr>
                <w:rFonts w:ascii="Arial" w:hAnsi="Arial" w:cs="Arial"/>
              </w:rPr>
            </w:pPr>
          </w:p>
          <w:p w14:paraId="5437CD8D" w14:textId="474D24C0" w:rsidR="00416833" w:rsidRDefault="00416833" w:rsidP="00FA0E5F">
            <w:pPr>
              <w:jc w:val="both"/>
              <w:rPr>
                <w:rFonts w:ascii="Arial" w:hAnsi="Arial" w:cs="Arial"/>
              </w:rPr>
            </w:pPr>
            <w:r w:rsidRPr="00416833">
              <w:rPr>
                <w:rFonts w:ascii="Arial" w:hAnsi="Arial" w:cs="Arial"/>
              </w:rPr>
              <w:t>The Trust has been rated as ‘Requires Improvement’ overall which is a deterioration from our previous rating of ‘Good’</w:t>
            </w:r>
            <w:r w:rsidR="003B5706">
              <w:rPr>
                <w:rFonts w:ascii="Arial" w:hAnsi="Arial" w:cs="Arial"/>
              </w:rPr>
              <w:t xml:space="preserve">. </w:t>
            </w:r>
            <w:r w:rsidRPr="00416833">
              <w:rPr>
                <w:rFonts w:ascii="Arial" w:hAnsi="Arial" w:cs="Arial"/>
              </w:rPr>
              <w:t>Community services have been rated as ‘Good’ with some aspects of care rated ‘Outstanding’.</w:t>
            </w:r>
            <w:r w:rsidR="003B5706">
              <w:rPr>
                <w:rFonts w:ascii="Arial" w:hAnsi="Arial" w:cs="Arial"/>
              </w:rPr>
              <w:t xml:space="preserve"> </w:t>
            </w:r>
            <w:r w:rsidRPr="00416833">
              <w:rPr>
                <w:rFonts w:ascii="Arial" w:hAnsi="Arial" w:cs="Arial"/>
              </w:rPr>
              <w:t>Mental health services have been rated as ‘Requires Improvement’.</w:t>
            </w:r>
          </w:p>
          <w:p w14:paraId="7AE562B6" w14:textId="77777777" w:rsidR="00416833" w:rsidRDefault="00416833" w:rsidP="00FA0E5F">
            <w:pPr>
              <w:jc w:val="both"/>
              <w:rPr>
                <w:rFonts w:ascii="Arial" w:hAnsi="Arial" w:cs="Arial"/>
              </w:rPr>
            </w:pPr>
          </w:p>
          <w:p w14:paraId="68AAC675" w14:textId="295475BA" w:rsidR="003B5706" w:rsidRDefault="003B5706" w:rsidP="00FA0E5F">
            <w:pPr>
              <w:jc w:val="both"/>
              <w:rPr>
                <w:rFonts w:ascii="Arial" w:hAnsi="Arial" w:cs="Arial"/>
              </w:rPr>
            </w:pPr>
            <w:r>
              <w:rPr>
                <w:rFonts w:ascii="Arial" w:hAnsi="Arial" w:cs="Arial"/>
              </w:rPr>
              <w:t>This paper details the actions already taken and planned future actions to:</w:t>
            </w:r>
          </w:p>
          <w:p w14:paraId="3383D2A5" w14:textId="6D0D576B" w:rsidR="003B5706" w:rsidRPr="00E20D7E" w:rsidRDefault="003B5706" w:rsidP="00FA0E5F">
            <w:pPr>
              <w:pStyle w:val="ListParagraph"/>
              <w:numPr>
                <w:ilvl w:val="0"/>
                <w:numId w:val="30"/>
              </w:numPr>
              <w:rPr>
                <w:rFonts w:cs="Arial"/>
                <w:sz w:val="24"/>
              </w:rPr>
            </w:pPr>
            <w:r w:rsidRPr="00E20D7E">
              <w:rPr>
                <w:rFonts w:cs="Arial"/>
                <w:sz w:val="24"/>
              </w:rPr>
              <w:t xml:space="preserve">address the </w:t>
            </w:r>
            <w:r w:rsidR="0022155D" w:rsidRPr="00E20D7E">
              <w:rPr>
                <w:rFonts w:cs="Arial"/>
                <w:sz w:val="24"/>
              </w:rPr>
              <w:t>issues identified</w:t>
            </w:r>
            <w:r w:rsidRPr="00E20D7E">
              <w:rPr>
                <w:rFonts w:cs="Arial"/>
                <w:sz w:val="24"/>
              </w:rPr>
              <w:t xml:space="preserve"> by the CQC, </w:t>
            </w:r>
          </w:p>
          <w:p w14:paraId="28351FF6" w14:textId="77777777" w:rsidR="003B5706" w:rsidRPr="00E20D7E" w:rsidRDefault="003B5706" w:rsidP="00FA0E5F">
            <w:pPr>
              <w:pStyle w:val="ListParagraph"/>
              <w:numPr>
                <w:ilvl w:val="0"/>
                <w:numId w:val="30"/>
              </w:numPr>
              <w:rPr>
                <w:rFonts w:cs="Arial"/>
                <w:sz w:val="24"/>
              </w:rPr>
            </w:pPr>
            <w:r w:rsidRPr="00E20D7E">
              <w:rPr>
                <w:rFonts w:cs="Arial"/>
                <w:sz w:val="24"/>
              </w:rPr>
              <w:t>share good practice identified by the CQC</w:t>
            </w:r>
          </w:p>
          <w:p w14:paraId="13B336AF" w14:textId="1A83B269" w:rsidR="00795225" w:rsidRPr="00E20D7E" w:rsidRDefault="003B5706" w:rsidP="00FA0E5F">
            <w:pPr>
              <w:pStyle w:val="ListParagraph"/>
              <w:numPr>
                <w:ilvl w:val="0"/>
                <w:numId w:val="30"/>
              </w:numPr>
              <w:rPr>
                <w:rFonts w:cs="Arial"/>
                <w:sz w:val="24"/>
              </w:rPr>
            </w:pPr>
            <w:r w:rsidRPr="00E20D7E">
              <w:rPr>
                <w:rFonts w:cs="Arial"/>
                <w:sz w:val="24"/>
              </w:rPr>
              <w:t xml:space="preserve">plan for routine annual CQC inspection activity  </w:t>
            </w:r>
          </w:p>
          <w:p w14:paraId="52138AF3" w14:textId="39909029" w:rsidR="00795225" w:rsidRDefault="00795225" w:rsidP="00FA0E5F">
            <w:pPr>
              <w:jc w:val="both"/>
              <w:rPr>
                <w:rFonts w:ascii="Arial" w:hAnsi="Arial" w:cs="Arial"/>
              </w:rPr>
            </w:pPr>
            <w:r>
              <w:rPr>
                <w:rFonts w:ascii="Arial" w:hAnsi="Arial" w:cs="Arial"/>
              </w:rPr>
              <w:t xml:space="preserve">The </w:t>
            </w:r>
            <w:r w:rsidR="003B5706">
              <w:rPr>
                <w:rFonts w:ascii="Arial" w:hAnsi="Arial" w:cs="Arial"/>
              </w:rPr>
              <w:t>governance arrangements for all CQC related activity has also been enhanced , with oversight provided by the Improving Quality Programme Board (form</w:t>
            </w:r>
            <w:r w:rsidR="0022155D">
              <w:rPr>
                <w:rFonts w:ascii="Arial" w:hAnsi="Arial" w:cs="Arial"/>
              </w:rPr>
              <w:t>er</w:t>
            </w:r>
            <w:r w:rsidR="003B5706">
              <w:rPr>
                <w:rFonts w:ascii="Arial" w:hAnsi="Arial" w:cs="Arial"/>
              </w:rPr>
              <w:t xml:space="preserve">ly the </w:t>
            </w:r>
            <w:r>
              <w:rPr>
                <w:rFonts w:ascii="Arial" w:hAnsi="Arial" w:cs="Arial"/>
              </w:rPr>
              <w:t xml:space="preserve">Outstanding Care </w:t>
            </w:r>
            <w:r w:rsidR="003B5706">
              <w:rPr>
                <w:rFonts w:ascii="Arial" w:hAnsi="Arial" w:cs="Arial"/>
              </w:rPr>
              <w:t xml:space="preserve">Programme </w:t>
            </w:r>
            <w:r>
              <w:rPr>
                <w:rFonts w:ascii="Arial" w:hAnsi="Arial" w:cs="Arial"/>
              </w:rPr>
              <w:t>Board</w:t>
            </w:r>
            <w:r w:rsidR="003B5706">
              <w:rPr>
                <w:rFonts w:ascii="Arial" w:hAnsi="Arial" w:cs="Arial"/>
              </w:rPr>
              <w:t>)</w:t>
            </w:r>
            <w:r>
              <w:rPr>
                <w:rFonts w:ascii="Arial" w:hAnsi="Arial" w:cs="Arial"/>
              </w:rPr>
              <w:t>, chaired by the Medical Director, report</w:t>
            </w:r>
            <w:r w:rsidR="003B5706">
              <w:rPr>
                <w:rFonts w:ascii="Arial" w:hAnsi="Arial" w:cs="Arial"/>
              </w:rPr>
              <w:t>ing</w:t>
            </w:r>
            <w:r>
              <w:rPr>
                <w:rFonts w:ascii="Arial" w:hAnsi="Arial" w:cs="Arial"/>
              </w:rPr>
              <w:t xml:space="preserve"> to the </w:t>
            </w:r>
            <w:r w:rsidR="0022155D">
              <w:rPr>
                <w:rFonts w:ascii="Arial" w:hAnsi="Arial" w:cs="Arial"/>
              </w:rPr>
              <w:t>Quality and Safety Committee</w:t>
            </w:r>
            <w:r>
              <w:rPr>
                <w:rFonts w:ascii="Arial" w:hAnsi="Arial" w:cs="Arial"/>
              </w:rPr>
              <w:t>.</w:t>
            </w:r>
          </w:p>
          <w:p w14:paraId="19D9E455" w14:textId="77777777" w:rsidR="001C75CF" w:rsidRDefault="001C75CF" w:rsidP="00FA0E5F">
            <w:pPr>
              <w:jc w:val="both"/>
              <w:rPr>
                <w:rFonts w:ascii="Arial" w:hAnsi="Arial" w:cs="Arial"/>
              </w:rPr>
            </w:pPr>
          </w:p>
          <w:p w14:paraId="55FE0622" w14:textId="0524843D" w:rsidR="00330018" w:rsidRPr="00FD6EFF" w:rsidRDefault="001C75CF" w:rsidP="001C75CF">
            <w:pPr>
              <w:jc w:val="both"/>
              <w:rPr>
                <w:rFonts w:ascii="Arial" w:hAnsi="Arial" w:cs="Arial"/>
                <w:b/>
              </w:rPr>
            </w:pPr>
            <w:r>
              <w:rPr>
                <w:rFonts w:ascii="Arial" w:hAnsi="Arial" w:cs="Arial"/>
              </w:rPr>
              <w:t xml:space="preserve"> </w:t>
            </w:r>
          </w:p>
        </w:tc>
      </w:tr>
    </w:tbl>
    <w:p w14:paraId="05598CA4" w14:textId="77777777" w:rsidR="00330018" w:rsidRDefault="00330018" w:rsidP="00330018">
      <w:pPr>
        <w:rPr>
          <w:rFonts w:ascii="Arial" w:hAnsi="Arial" w:cs="Arial"/>
        </w:rPr>
      </w:pPr>
    </w:p>
    <w:p w14:paraId="43D6B2B0" w14:textId="77777777" w:rsidR="00920073" w:rsidRPr="00FD6EFF" w:rsidRDefault="00920073" w:rsidP="00330018">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330018" w:rsidRPr="00FD6EFF" w14:paraId="44139EA7" w14:textId="77777777" w:rsidTr="001C3509">
        <w:tc>
          <w:tcPr>
            <w:tcW w:w="9855" w:type="dxa"/>
            <w:tcBorders>
              <w:bottom w:val="single" w:sz="4" w:space="0" w:color="auto"/>
            </w:tcBorders>
            <w:shd w:val="clear" w:color="auto" w:fill="BFBFBF" w:themeFill="background1" w:themeFillShade="BF"/>
          </w:tcPr>
          <w:p w14:paraId="577524DA" w14:textId="3DFBB9E6" w:rsidR="00330018" w:rsidRPr="00FD6EFF" w:rsidRDefault="00330018" w:rsidP="00D2538A">
            <w:pPr>
              <w:rPr>
                <w:rFonts w:ascii="Arial" w:hAnsi="Arial" w:cs="Arial"/>
                <w:b/>
              </w:rPr>
            </w:pPr>
            <w:r w:rsidRPr="00FD6EFF">
              <w:rPr>
                <w:rFonts w:ascii="Arial" w:hAnsi="Arial" w:cs="Arial"/>
                <w:b/>
              </w:rPr>
              <w:t>Recommendations:</w:t>
            </w:r>
          </w:p>
        </w:tc>
      </w:tr>
      <w:tr w:rsidR="00330018" w:rsidRPr="00FD6EFF" w14:paraId="35D5EDFF" w14:textId="77777777" w:rsidTr="00840C86">
        <w:trPr>
          <w:trHeight w:val="2136"/>
        </w:trPr>
        <w:tc>
          <w:tcPr>
            <w:tcW w:w="9855" w:type="dxa"/>
            <w:shd w:val="clear" w:color="auto" w:fill="auto"/>
          </w:tcPr>
          <w:p w14:paraId="4A5FD43A" w14:textId="77777777" w:rsidR="00E20D7E" w:rsidRDefault="00E20D7E" w:rsidP="00E20D7E">
            <w:pPr>
              <w:autoSpaceDE w:val="0"/>
              <w:autoSpaceDN w:val="0"/>
              <w:adjustRightInd w:val="0"/>
              <w:ind w:left="360"/>
              <w:jc w:val="both"/>
              <w:rPr>
                <w:rFonts w:ascii="Arial" w:hAnsi="Arial" w:cs="Arial"/>
              </w:rPr>
            </w:pPr>
          </w:p>
          <w:p w14:paraId="6EDD2B60" w14:textId="1AD3CCAD" w:rsidR="00330018" w:rsidRPr="00FD6EFF" w:rsidRDefault="00E20D7E" w:rsidP="00E20D7E">
            <w:pPr>
              <w:numPr>
                <w:ilvl w:val="0"/>
                <w:numId w:val="17"/>
              </w:numPr>
              <w:autoSpaceDE w:val="0"/>
              <w:autoSpaceDN w:val="0"/>
              <w:adjustRightInd w:val="0"/>
              <w:jc w:val="both"/>
              <w:rPr>
                <w:rFonts w:ascii="Arial" w:hAnsi="Arial" w:cs="Arial"/>
              </w:rPr>
            </w:pPr>
            <w:r>
              <w:rPr>
                <w:rFonts w:ascii="Arial" w:hAnsi="Arial" w:cs="Arial"/>
              </w:rPr>
              <w:t>Governors are asked to note progress in responding to the findings of the recent CQC inspection</w:t>
            </w:r>
          </w:p>
        </w:tc>
      </w:tr>
    </w:tbl>
    <w:p w14:paraId="2B6D5ADB" w14:textId="2E3DFC0F" w:rsidR="00E20D7E" w:rsidRPr="00206DDC" w:rsidRDefault="00330018" w:rsidP="00E20D7E">
      <w:pPr>
        <w:rPr>
          <w:rFonts w:ascii="Arial" w:hAnsi="Arial" w:cs="Arial"/>
          <w:b/>
        </w:rPr>
      </w:pPr>
      <w:r>
        <w:br w:type="column"/>
      </w:r>
    </w:p>
    <w:p w14:paraId="1AA267DB" w14:textId="575358CC" w:rsidR="00444017" w:rsidRDefault="00206DDC" w:rsidP="009F3EB7">
      <w:pPr>
        <w:jc w:val="center"/>
        <w:rPr>
          <w:rFonts w:ascii="Arial" w:hAnsi="Arial" w:cs="Arial"/>
          <w:b/>
        </w:rPr>
      </w:pPr>
      <w:r w:rsidRPr="00206DDC">
        <w:rPr>
          <w:rFonts w:ascii="Arial" w:hAnsi="Arial" w:cs="Arial"/>
          <w:b/>
        </w:rPr>
        <w:t xml:space="preserve"> CQC Inspection</w:t>
      </w:r>
      <w:r w:rsidR="009E59C1">
        <w:rPr>
          <w:rFonts w:ascii="Arial" w:hAnsi="Arial" w:cs="Arial"/>
          <w:b/>
        </w:rPr>
        <w:t xml:space="preserve">- Update Report </w:t>
      </w:r>
    </w:p>
    <w:p w14:paraId="0F705AF3" w14:textId="77777777" w:rsidR="00404845" w:rsidRPr="009F3EB7" w:rsidRDefault="00404845" w:rsidP="009F3EB7">
      <w:pPr>
        <w:jc w:val="center"/>
        <w:rPr>
          <w:rFonts w:ascii="Arial" w:hAnsi="Arial" w:cs="Arial"/>
          <w:b/>
        </w:rPr>
      </w:pPr>
    </w:p>
    <w:p w14:paraId="640B864D" w14:textId="77777777" w:rsidR="009F3EB7" w:rsidRDefault="009F3EB7" w:rsidP="00444017">
      <w:pPr>
        <w:jc w:val="both"/>
        <w:rPr>
          <w:rFonts w:ascii="Arial" w:hAnsi="Arial" w:cs="Arial"/>
        </w:rPr>
      </w:pPr>
    </w:p>
    <w:p w14:paraId="292C20A6" w14:textId="77777777" w:rsidR="009F3EB7" w:rsidRPr="009F3EB7" w:rsidRDefault="009F3EB7" w:rsidP="00444017">
      <w:pPr>
        <w:jc w:val="both"/>
        <w:rPr>
          <w:rFonts w:ascii="Arial" w:hAnsi="Arial" w:cs="Arial"/>
        </w:rPr>
      </w:pPr>
    </w:p>
    <w:p w14:paraId="6377035D" w14:textId="7D80D3A8" w:rsidR="00444017" w:rsidRDefault="00444017" w:rsidP="008565D0">
      <w:pPr>
        <w:pStyle w:val="Heading2"/>
        <w:numPr>
          <w:ilvl w:val="0"/>
          <w:numId w:val="38"/>
        </w:numPr>
        <w:jc w:val="both"/>
        <w:rPr>
          <w:rFonts w:cs="Arial"/>
          <w:sz w:val="24"/>
        </w:rPr>
      </w:pPr>
      <w:r w:rsidRPr="009F3EB7">
        <w:rPr>
          <w:rFonts w:cs="Arial"/>
          <w:sz w:val="24"/>
        </w:rPr>
        <w:t>Background</w:t>
      </w:r>
      <w:r w:rsidR="00FF7C56">
        <w:rPr>
          <w:rFonts w:cs="Arial"/>
          <w:sz w:val="24"/>
        </w:rPr>
        <w:t xml:space="preserve"> and Context</w:t>
      </w:r>
    </w:p>
    <w:p w14:paraId="0E9DBEA0" w14:textId="77777777" w:rsidR="008565D0" w:rsidRPr="008565D0" w:rsidRDefault="008565D0" w:rsidP="008565D0">
      <w:pPr>
        <w:rPr>
          <w:lang w:val="en-GB"/>
        </w:rPr>
      </w:pPr>
    </w:p>
    <w:p w14:paraId="6627A560" w14:textId="32A74996" w:rsidR="00100B3D" w:rsidRDefault="00936BFD" w:rsidP="00ED0C92">
      <w:pPr>
        <w:jc w:val="both"/>
        <w:rPr>
          <w:rFonts w:ascii="Arial" w:hAnsi="Arial" w:cs="Arial"/>
          <w:lang w:val="en-GB"/>
        </w:rPr>
      </w:pPr>
      <w:r>
        <w:rPr>
          <w:rFonts w:ascii="Arial" w:hAnsi="Arial" w:cs="Arial"/>
          <w:lang w:val="en-GB"/>
        </w:rPr>
        <w:t xml:space="preserve">The </w:t>
      </w:r>
      <w:r w:rsidR="009E59C1">
        <w:rPr>
          <w:rFonts w:ascii="Arial" w:hAnsi="Arial" w:cs="Arial"/>
          <w:lang w:val="en-GB"/>
        </w:rPr>
        <w:t>CQC inspection</w:t>
      </w:r>
      <w:r>
        <w:rPr>
          <w:rFonts w:ascii="Arial" w:hAnsi="Arial" w:cs="Arial"/>
          <w:lang w:val="en-GB"/>
        </w:rPr>
        <w:t xml:space="preserve"> report </w:t>
      </w:r>
      <w:r w:rsidR="009E59C1">
        <w:rPr>
          <w:rFonts w:ascii="Arial" w:hAnsi="Arial" w:cs="Arial"/>
          <w:lang w:val="en-GB"/>
        </w:rPr>
        <w:t xml:space="preserve">for the Trust </w:t>
      </w:r>
      <w:r>
        <w:rPr>
          <w:rFonts w:ascii="Arial" w:hAnsi="Arial" w:cs="Arial"/>
          <w:lang w:val="en-GB"/>
        </w:rPr>
        <w:t xml:space="preserve">was published on </w:t>
      </w:r>
      <w:r w:rsidR="00D826C8">
        <w:rPr>
          <w:rFonts w:ascii="Arial" w:hAnsi="Arial" w:cs="Arial"/>
          <w:lang w:val="en-GB"/>
        </w:rPr>
        <w:t>12th</w:t>
      </w:r>
      <w:r>
        <w:rPr>
          <w:rFonts w:ascii="Arial" w:hAnsi="Arial" w:cs="Arial"/>
          <w:lang w:val="en-GB"/>
        </w:rPr>
        <w:t xml:space="preserve"> February 2018 and, whilst it contained many positive findings, the overall rating for the Trust and a number of individual service ratings had deteriorated to ‘Requires Improvement’.</w:t>
      </w:r>
    </w:p>
    <w:p w14:paraId="463DE09C" w14:textId="77777777" w:rsidR="00936BFD" w:rsidRDefault="00936BFD" w:rsidP="00ED0C92">
      <w:pPr>
        <w:jc w:val="both"/>
        <w:rPr>
          <w:rFonts w:ascii="Arial" w:hAnsi="Arial" w:cs="Arial"/>
          <w:lang w:val="en-GB"/>
        </w:rPr>
      </w:pPr>
    </w:p>
    <w:p w14:paraId="4EDE8C0D" w14:textId="4E55BFD5" w:rsidR="00936BFD" w:rsidRDefault="00936BFD" w:rsidP="00ED0C92">
      <w:pPr>
        <w:jc w:val="both"/>
        <w:rPr>
          <w:rFonts w:ascii="Arial" w:hAnsi="Arial" w:cs="Arial"/>
          <w:lang w:val="en-GB"/>
        </w:rPr>
      </w:pPr>
      <w:r>
        <w:rPr>
          <w:rFonts w:ascii="Arial" w:hAnsi="Arial" w:cs="Arial"/>
          <w:lang w:val="en-GB"/>
        </w:rPr>
        <w:t>The full report can be accessed here:</w:t>
      </w:r>
    </w:p>
    <w:p w14:paraId="4AAF9E39" w14:textId="77777777" w:rsidR="00936BFD" w:rsidRDefault="00936BFD" w:rsidP="00ED0C92">
      <w:pPr>
        <w:jc w:val="both"/>
        <w:rPr>
          <w:rFonts w:ascii="Arial" w:hAnsi="Arial" w:cs="Arial"/>
          <w:lang w:val="en-GB"/>
        </w:rPr>
      </w:pPr>
    </w:p>
    <w:p w14:paraId="4AAD2106" w14:textId="75E06736" w:rsidR="00936BFD" w:rsidRDefault="00F67AB6" w:rsidP="00ED0C92">
      <w:pPr>
        <w:jc w:val="both"/>
        <w:rPr>
          <w:rFonts w:ascii="Arial" w:hAnsi="Arial" w:cs="Arial"/>
          <w:lang w:val="en-GB"/>
        </w:rPr>
      </w:pPr>
      <w:hyperlink r:id="rId13" w:history="1">
        <w:r w:rsidR="00936BFD" w:rsidRPr="005D083F">
          <w:rPr>
            <w:rStyle w:val="Hyperlink"/>
            <w:rFonts w:ascii="Arial" w:hAnsi="Arial" w:cs="Arial"/>
            <w:lang w:val="en-GB"/>
          </w:rPr>
          <w:t>http://www.cqc.org.uk/sites/default/files/new_reports/AAAH0101.pdf</w:t>
        </w:r>
      </w:hyperlink>
    </w:p>
    <w:p w14:paraId="599C4A89" w14:textId="77777777" w:rsidR="00936BFD" w:rsidRDefault="00936BFD" w:rsidP="00ED0C92">
      <w:pPr>
        <w:jc w:val="both"/>
        <w:rPr>
          <w:rFonts w:ascii="Arial" w:hAnsi="Arial" w:cs="Arial"/>
          <w:lang w:val="en-GB"/>
        </w:rPr>
      </w:pPr>
    </w:p>
    <w:p w14:paraId="195B984D" w14:textId="123B570A" w:rsidR="00100B3D" w:rsidRDefault="00341044" w:rsidP="00ED0C92">
      <w:pPr>
        <w:jc w:val="both"/>
        <w:rPr>
          <w:rFonts w:ascii="Arial" w:hAnsi="Arial" w:cs="Arial"/>
          <w:lang w:val="en-GB"/>
        </w:rPr>
      </w:pPr>
      <w:r w:rsidRPr="005F056D">
        <w:rPr>
          <w:rFonts w:ascii="Arial" w:hAnsi="Arial" w:cs="Arial"/>
          <w:lang w:val="en-GB"/>
        </w:rPr>
        <w:t xml:space="preserve">The Trust was required to update the CQC on immediate actions taken </w:t>
      </w:r>
      <w:r w:rsidR="003A3236">
        <w:rPr>
          <w:rFonts w:ascii="Arial" w:hAnsi="Arial" w:cs="Arial"/>
          <w:lang w:val="en-GB"/>
        </w:rPr>
        <w:t xml:space="preserve">following receipt of the final report </w:t>
      </w:r>
      <w:r w:rsidRPr="005F056D">
        <w:rPr>
          <w:rFonts w:ascii="Arial" w:hAnsi="Arial" w:cs="Arial"/>
          <w:lang w:val="en-GB"/>
        </w:rPr>
        <w:t>and a letter from the Chief Executive and the initial Trust CQC action plan was formally submitted to the CQC as required on 9</w:t>
      </w:r>
      <w:r w:rsidRPr="005F056D">
        <w:rPr>
          <w:rFonts w:ascii="Arial" w:hAnsi="Arial" w:cs="Arial"/>
          <w:vertAlign w:val="superscript"/>
          <w:lang w:val="en-GB"/>
        </w:rPr>
        <w:t>th</w:t>
      </w:r>
      <w:r w:rsidRPr="005F056D">
        <w:rPr>
          <w:rFonts w:ascii="Arial" w:hAnsi="Arial" w:cs="Arial"/>
          <w:lang w:val="en-GB"/>
        </w:rPr>
        <w:t xml:space="preserve"> March 2018.</w:t>
      </w:r>
    </w:p>
    <w:p w14:paraId="6CFA55CF" w14:textId="77777777" w:rsidR="0029376A" w:rsidRDefault="0029376A" w:rsidP="00ED0C92">
      <w:pPr>
        <w:jc w:val="both"/>
        <w:rPr>
          <w:rFonts w:ascii="Arial" w:hAnsi="Arial" w:cs="Arial"/>
          <w:lang w:val="en-GB"/>
        </w:rPr>
      </w:pPr>
    </w:p>
    <w:p w14:paraId="5ABAD1B8" w14:textId="794FD062" w:rsidR="0029376A" w:rsidRDefault="00824841" w:rsidP="00ED0C92">
      <w:pPr>
        <w:jc w:val="both"/>
        <w:rPr>
          <w:rFonts w:ascii="Arial" w:hAnsi="Arial" w:cs="Arial"/>
          <w:lang w:val="en-GB"/>
        </w:rPr>
      </w:pPr>
      <w:r>
        <w:rPr>
          <w:rFonts w:ascii="Arial" w:hAnsi="Arial" w:cs="Arial"/>
          <w:lang w:val="en-GB"/>
        </w:rPr>
        <w:t xml:space="preserve">The CQC formally accepted our action plan on 16 April 2018. </w:t>
      </w:r>
      <w:r w:rsidR="0029376A">
        <w:rPr>
          <w:rFonts w:ascii="Arial" w:hAnsi="Arial" w:cs="Arial"/>
          <w:lang w:val="en-GB"/>
        </w:rPr>
        <w:t>.</w:t>
      </w:r>
    </w:p>
    <w:p w14:paraId="645DC290" w14:textId="77777777" w:rsidR="00404845" w:rsidRPr="005F056D" w:rsidRDefault="00404845" w:rsidP="00ED0C92">
      <w:pPr>
        <w:jc w:val="both"/>
        <w:rPr>
          <w:rFonts w:ascii="Arial" w:hAnsi="Arial" w:cs="Arial"/>
          <w:lang w:val="en-GB"/>
        </w:rPr>
      </w:pPr>
    </w:p>
    <w:p w14:paraId="64C17707" w14:textId="77777777" w:rsidR="00341044" w:rsidRPr="005F056D" w:rsidRDefault="00341044" w:rsidP="00ED0C92">
      <w:pPr>
        <w:jc w:val="both"/>
        <w:rPr>
          <w:rFonts w:ascii="Arial" w:hAnsi="Arial" w:cs="Arial"/>
          <w:lang w:val="en-GB"/>
        </w:rPr>
      </w:pPr>
    </w:p>
    <w:p w14:paraId="5855E706" w14:textId="79EE1FF7" w:rsidR="00341044" w:rsidRDefault="00341044" w:rsidP="008565D0">
      <w:pPr>
        <w:pStyle w:val="Heading2"/>
        <w:numPr>
          <w:ilvl w:val="0"/>
          <w:numId w:val="38"/>
        </w:numPr>
        <w:jc w:val="both"/>
        <w:rPr>
          <w:rFonts w:cs="Arial"/>
          <w:sz w:val="24"/>
        </w:rPr>
      </w:pPr>
      <w:r w:rsidRPr="003A3236">
        <w:rPr>
          <w:rFonts w:cs="Arial"/>
          <w:sz w:val="24"/>
        </w:rPr>
        <w:t xml:space="preserve">Stakeholder engagement </w:t>
      </w:r>
    </w:p>
    <w:p w14:paraId="54A6C416" w14:textId="77777777" w:rsidR="008565D0" w:rsidRPr="008565D0" w:rsidRDefault="008565D0" w:rsidP="008565D0">
      <w:pPr>
        <w:rPr>
          <w:lang w:val="en-GB"/>
        </w:rPr>
      </w:pPr>
    </w:p>
    <w:p w14:paraId="24197A5D" w14:textId="3435324C" w:rsidR="00341044" w:rsidRPr="005F056D" w:rsidRDefault="00341044" w:rsidP="00BF2018">
      <w:pPr>
        <w:jc w:val="both"/>
        <w:rPr>
          <w:rFonts w:ascii="Arial" w:hAnsi="Arial" w:cs="Arial"/>
        </w:rPr>
      </w:pPr>
      <w:r w:rsidRPr="005F056D">
        <w:rPr>
          <w:rFonts w:ascii="Arial" w:hAnsi="Arial" w:cs="Arial"/>
        </w:rPr>
        <w:t xml:space="preserve">The Trust has worked closely with staff to ensure they understand the CQC inspection report and in particular the </w:t>
      </w:r>
      <w:r w:rsidR="00E110B9">
        <w:rPr>
          <w:rFonts w:ascii="Arial" w:hAnsi="Arial" w:cs="Arial"/>
        </w:rPr>
        <w:t>areas identified</w:t>
      </w:r>
      <w:r w:rsidRPr="005F056D">
        <w:rPr>
          <w:rFonts w:ascii="Arial" w:hAnsi="Arial" w:cs="Arial"/>
        </w:rPr>
        <w:t xml:space="preserve"> for improvement. Council of Governors has also seen and discussed the report.</w:t>
      </w:r>
    </w:p>
    <w:p w14:paraId="1A839DE7" w14:textId="77777777" w:rsidR="00341044" w:rsidRPr="005F056D" w:rsidRDefault="00341044" w:rsidP="00BF2018">
      <w:pPr>
        <w:jc w:val="both"/>
        <w:rPr>
          <w:rFonts w:ascii="Arial" w:hAnsi="Arial" w:cs="Arial"/>
        </w:rPr>
      </w:pPr>
    </w:p>
    <w:p w14:paraId="46C73ECB" w14:textId="3BCD6C41" w:rsidR="00341044" w:rsidRPr="005F056D" w:rsidRDefault="00341044" w:rsidP="00BF2018">
      <w:pPr>
        <w:jc w:val="both"/>
        <w:rPr>
          <w:rFonts w:ascii="Arial" w:hAnsi="Arial" w:cs="Arial"/>
        </w:rPr>
      </w:pPr>
      <w:r w:rsidRPr="005F056D">
        <w:rPr>
          <w:rFonts w:ascii="Arial" w:hAnsi="Arial" w:cs="Arial"/>
        </w:rPr>
        <w:t xml:space="preserve">The CQC action plan has been shared with NHS Improvement and local commissioners and the </w:t>
      </w:r>
      <w:r w:rsidR="00716595" w:rsidRPr="005F056D">
        <w:rPr>
          <w:rFonts w:ascii="Arial" w:hAnsi="Arial" w:cs="Arial"/>
        </w:rPr>
        <w:t xml:space="preserve">Trust </w:t>
      </w:r>
      <w:r w:rsidR="00716595">
        <w:rPr>
          <w:rFonts w:ascii="Arial" w:hAnsi="Arial" w:cs="Arial"/>
        </w:rPr>
        <w:t>was</w:t>
      </w:r>
      <w:r w:rsidR="00824841">
        <w:rPr>
          <w:rFonts w:ascii="Arial" w:hAnsi="Arial" w:cs="Arial"/>
        </w:rPr>
        <w:t xml:space="preserve"> also </w:t>
      </w:r>
      <w:r w:rsidRPr="005F056D">
        <w:rPr>
          <w:rFonts w:ascii="Arial" w:hAnsi="Arial" w:cs="Arial"/>
        </w:rPr>
        <w:t xml:space="preserve">invited to discuss both the inspection report and action plan with </w:t>
      </w:r>
      <w:r w:rsidR="00BF2018" w:rsidRPr="005F056D">
        <w:rPr>
          <w:rFonts w:ascii="Arial" w:hAnsi="Arial" w:cs="Arial"/>
        </w:rPr>
        <w:t>Bradford Metropolitan</w:t>
      </w:r>
      <w:r w:rsidRPr="005F056D">
        <w:rPr>
          <w:rFonts w:ascii="Arial" w:hAnsi="Arial" w:cs="Arial"/>
        </w:rPr>
        <w:t xml:space="preserve"> District Council Overview and </w:t>
      </w:r>
      <w:r w:rsidRPr="00167A47">
        <w:rPr>
          <w:rFonts w:ascii="Arial" w:hAnsi="Arial" w:cs="Arial"/>
        </w:rPr>
        <w:t>Scrutiny Committee.</w:t>
      </w:r>
      <w:r w:rsidR="003A3236">
        <w:rPr>
          <w:rFonts w:ascii="Arial" w:hAnsi="Arial" w:cs="Arial"/>
        </w:rPr>
        <w:t xml:space="preserve"> </w:t>
      </w:r>
    </w:p>
    <w:p w14:paraId="32A2659F" w14:textId="77777777" w:rsidR="00BF2018" w:rsidRPr="005F056D" w:rsidRDefault="00BF2018" w:rsidP="00BF2018">
      <w:pPr>
        <w:jc w:val="both"/>
        <w:rPr>
          <w:rFonts w:ascii="Arial" w:hAnsi="Arial" w:cs="Arial"/>
        </w:rPr>
      </w:pPr>
    </w:p>
    <w:p w14:paraId="1B21596F" w14:textId="4F0DB51F" w:rsidR="00BF2018" w:rsidRDefault="00BF2018" w:rsidP="00BF2018">
      <w:pPr>
        <w:jc w:val="both"/>
        <w:rPr>
          <w:rFonts w:ascii="Arial" w:hAnsi="Arial" w:cs="Arial"/>
        </w:rPr>
      </w:pPr>
      <w:r w:rsidRPr="005F056D">
        <w:rPr>
          <w:rFonts w:ascii="Arial" w:hAnsi="Arial" w:cs="Arial"/>
        </w:rPr>
        <w:t xml:space="preserve">As legally required, the Trust has updated the CQC rating posters that are on display in receptions and wards and the full report is available on the Trust website. </w:t>
      </w:r>
    </w:p>
    <w:p w14:paraId="7BFE078B" w14:textId="77777777" w:rsidR="00404845" w:rsidRDefault="00404845" w:rsidP="00BF2018">
      <w:pPr>
        <w:jc w:val="both"/>
        <w:rPr>
          <w:rFonts w:ascii="Arial" w:hAnsi="Arial" w:cs="Arial"/>
        </w:rPr>
      </w:pPr>
    </w:p>
    <w:p w14:paraId="64FA331C" w14:textId="77777777" w:rsidR="003A3236" w:rsidRPr="005F056D" w:rsidRDefault="003A3236" w:rsidP="00BF2018">
      <w:pPr>
        <w:jc w:val="both"/>
        <w:rPr>
          <w:rFonts w:ascii="Arial" w:hAnsi="Arial" w:cs="Arial"/>
        </w:rPr>
      </w:pPr>
    </w:p>
    <w:p w14:paraId="6D679572" w14:textId="668DBB00" w:rsidR="00AA5FD9" w:rsidRDefault="00AA5FD9" w:rsidP="008565D0">
      <w:pPr>
        <w:pStyle w:val="Heading2"/>
        <w:numPr>
          <w:ilvl w:val="0"/>
          <w:numId w:val="38"/>
        </w:numPr>
        <w:jc w:val="both"/>
        <w:rPr>
          <w:rFonts w:cs="Arial"/>
          <w:sz w:val="24"/>
        </w:rPr>
      </w:pPr>
      <w:r w:rsidRPr="008565D0">
        <w:rPr>
          <w:rFonts w:cs="Arial"/>
          <w:sz w:val="24"/>
        </w:rPr>
        <w:t xml:space="preserve">Governance Arrangements </w:t>
      </w:r>
    </w:p>
    <w:p w14:paraId="1CBD502B" w14:textId="77777777" w:rsidR="008565D0" w:rsidRPr="008565D0" w:rsidRDefault="008565D0" w:rsidP="008565D0">
      <w:pPr>
        <w:rPr>
          <w:lang w:val="en-GB"/>
        </w:rPr>
      </w:pPr>
    </w:p>
    <w:p w14:paraId="51788264" w14:textId="7384E460" w:rsidR="00341044" w:rsidRDefault="00BF2018" w:rsidP="003A3236">
      <w:pPr>
        <w:spacing w:line="276" w:lineRule="auto"/>
        <w:jc w:val="both"/>
        <w:rPr>
          <w:rFonts w:ascii="Arial" w:hAnsi="Arial" w:cs="Arial"/>
        </w:rPr>
      </w:pPr>
      <w:r w:rsidRPr="005F056D">
        <w:rPr>
          <w:rFonts w:ascii="Arial" w:hAnsi="Arial" w:cs="Arial"/>
        </w:rPr>
        <w:t>Executive management team (EMT</w:t>
      </w:r>
      <w:r w:rsidR="003A3236" w:rsidRPr="005F056D">
        <w:rPr>
          <w:rFonts w:ascii="Arial" w:hAnsi="Arial" w:cs="Arial"/>
        </w:rPr>
        <w:t>) ha</w:t>
      </w:r>
      <w:r w:rsidR="00167A47">
        <w:rPr>
          <w:rFonts w:ascii="Arial" w:hAnsi="Arial" w:cs="Arial"/>
        </w:rPr>
        <w:t>s</w:t>
      </w:r>
      <w:r w:rsidR="00341044" w:rsidRPr="005F056D">
        <w:rPr>
          <w:rFonts w:ascii="Arial" w:hAnsi="Arial" w:cs="Arial"/>
        </w:rPr>
        <w:t xml:space="preserve"> reviewed and refined the reporting and governance arrangements for </w:t>
      </w:r>
      <w:r w:rsidRPr="005F056D">
        <w:rPr>
          <w:rFonts w:ascii="Arial" w:hAnsi="Arial" w:cs="Arial"/>
        </w:rPr>
        <w:t xml:space="preserve">all </w:t>
      </w:r>
      <w:r w:rsidR="00341044" w:rsidRPr="005F056D">
        <w:rPr>
          <w:rFonts w:ascii="Arial" w:hAnsi="Arial" w:cs="Arial"/>
        </w:rPr>
        <w:t xml:space="preserve">CQC related activity and in particular the monitoring of progress against the </w:t>
      </w:r>
      <w:r w:rsidRPr="005F056D">
        <w:rPr>
          <w:rFonts w:ascii="Arial" w:hAnsi="Arial" w:cs="Arial"/>
        </w:rPr>
        <w:t xml:space="preserve">CQC </w:t>
      </w:r>
      <w:r w:rsidR="00341044" w:rsidRPr="005F056D">
        <w:rPr>
          <w:rFonts w:ascii="Arial" w:hAnsi="Arial" w:cs="Arial"/>
        </w:rPr>
        <w:t>action plan</w:t>
      </w:r>
      <w:r w:rsidR="00D81B1F">
        <w:rPr>
          <w:rFonts w:ascii="Arial" w:hAnsi="Arial" w:cs="Arial"/>
        </w:rPr>
        <w:t>.</w:t>
      </w:r>
    </w:p>
    <w:p w14:paraId="6621CE87" w14:textId="77777777" w:rsidR="007E3D89" w:rsidRDefault="007E3D89" w:rsidP="003A3236">
      <w:pPr>
        <w:spacing w:line="276" w:lineRule="auto"/>
        <w:jc w:val="both"/>
        <w:rPr>
          <w:rFonts w:ascii="Arial" w:hAnsi="Arial" w:cs="Arial"/>
        </w:rPr>
      </w:pPr>
    </w:p>
    <w:p w14:paraId="66FDE461" w14:textId="4764157C" w:rsidR="00341044" w:rsidRDefault="00341044" w:rsidP="008565D0">
      <w:pPr>
        <w:pStyle w:val="Heading2"/>
        <w:numPr>
          <w:ilvl w:val="0"/>
          <w:numId w:val="38"/>
        </w:numPr>
        <w:jc w:val="both"/>
        <w:rPr>
          <w:rFonts w:cs="Arial"/>
          <w:sz w:val="24"/>
        </w:rPr>
      </w:pPr>
      <w:r w:rsidRPr="008565D0">
        <w:rPr>
          <w:rFonts w:cs="Arial"/>
          <w:sz w:val="24"/>
        </w:rPr>
        <w:t xml:space="preserve">BDCFT CQC action plan </w:t>
      </w:r>
    </w:p>
    <w:p w14:paraId="25B942BC" w14:textId="77777777" w:rsidR="008565D0" w:rsidRPr="008565D0" w:rsidRDefault="008565D0" w:rsidP="008565D0">
      <w:pPr>
        <w:rPr>
          <w:lang w:val="en-GB"/>
        </w:rPr>
      </w:pPr>
    </w:p>
    <w:p w14:paraId="1ED16E26" w14:textId="589599BE" w:rsidR="00BF2018" w:rsidRPr="005F056D" w:rsidRDefault="00BF2018" w:rsidP="00341044">
      <w:pPr>
        <w:jc w:val="both"/>
        <w:rPr>
          <w:rFonts w:ascii="Arial" w:hAnsi="Arial" w:cs="Arial"/>
        </w:rPr>
      </w:pPr>
      <w:r w:rsidRPr="005F056D">
        <w:rPr>
          <w:rFonts w:ascii="Arial" w:hAnsi="Arial" w:cs="Arial"/>
        </w:rPr>
        <w:t xml:space="preserve">The CQC inspection report </w:t>
      </w:r>
      <w:r w:rsidR="00E110B9">
        <w:rPr>
          <w:rFonts w:ascii="Arial" w:hAnsi="Arial" w:cs="Arial"/>
        </w:rPr>
        <w:t>is put together in quite a ‘mechanistic’ way with lists of specific</w:t>
      </w:r>
      <w:r w:rsidRPr="005F056D">
        <w:rPr>
          <w:rFonts w:ascii="Arial" w:hAnsi="Arial" w:cs="Arial"/>
        </w:rPr>
        <w:t xml:space="preserve"> ‘must do’s’ and ‘should do’s’ </w:t>
      </w:r>
      <w:r w:rsidR="00E110B9">
        <w:rPr>
          <w:rFonts w:ascii="Arial" w:hAnsi="Arial" w:cs="Arial"/>
        </w:rPr>
        <w:t xml:space="preserve">within each core service </w:t>
      </w:r>
      <w:r w:rsidRPr="005F056D">
        <w:rPr>
          <w:rFonts w:ascii="Arial" w:hAnsi="Arial" w:cs="Arial"/>
        </w:rPr>
        <w:t xml:space="preserve">to ensure that the Trust meets the requirements of the Health and Social Care Act (2008) and associated regulations . </w:t>
      </w:r>
    </w:p>
    <w:p w14:paraId="0DD151B0" w14:textId="77777777" w:rsidR="00BF2018" w:rsidRPr="005F056D" w:rsidRDefault="00BF2018" w:rsidP="00341044">
      <w:pPr>
        <w:jc w:val="both"/>
        <w:rPr>
          <w:rFonts w:ascii="Arial" w:hAnsi="Arial" w:cs="Arial"/>
        </w:rPr>
      </w:pPr>
    </w:p>
    <w:p w14:paraId="70BF7C28" w14:textId="5EE808A2" w:rsidR="00341044" w:rsidRPr="005F056D" w:rsidRDefault="00E110B9" w:rsidP="00341044">
      <w:pPr>
        <w:jc w:val="both"/>
        <w:rPr>
          <w:rFonts w:ascii="Arial" w:hAnsi="Arial" w:cs="Arial"/>
        </w:rPr>
      </w:pPr>
      <w:r>
        <w:rPr>
          <w:rFonts w:ascii="Arial" w:hAnsi="Arial" w:cs="Arial"/>
        </w:rPr>
        <w:lastRenderedPageBreak/>
        <w:t>As a result, the initial</w:t>
      </w:r>
      <w:r w:rsidR="00BF2018" w:rsidRPr="005F056D">
        <w:rPr>
          <w:rFonts w:ascii="Arial" w:hAnsi="Arial" w:cs="Arial"/>
        </w:rPr>
        <w:t xml:space="preserve"> action plan </w:t>
      </w:r>
      <w:r>
        <w:rPr>
          <w:rFonts w:ascii="Arial" w:hAnsi="Arial" w:cs="Arial"/>
        </w:rPr>
        <w:t>(seen by governors in March) can also appear as quite a ‘mechanistic’ response: it sets out specific actions which are being taken in response to each of</w:t>
      </w:r>
      <w:r w:rsidR="00BF2018" w:rsidRPr="005F056D">
        <w:rPr>
          <w:rFonts w:ascii="Arial" w:hAnsi="Arial" w:cs="Arial"/>
        </w:rPr>
        <w:t xml:space="preserve"> the 51 must do’s</w:t>
      </w:r>
      <w:r>
        <w:rPr>
          <w:rFonts w:ascii="Arial" w:hAnsi="Arial" w:cs="Arial"/>
        </w:rPr>
        <w:t xml:space="preserve"> with each</w:t>
      </w:r>
      <w:r w:rsidR="00341044" w:rsidRPr="005F056D">
        <w:rPr>
          <w:rFonts w:ascii="Arial" w:hAnsi="Arial" w:cs="Arial"/>
        </w:rPr>
        <w:t xml:space="preserve"> allocated to a lead Director for executive oversight and also allocated for review at one of two main Committees; Quality and Safety Committee and Mental Health Legislation Committee. Lead Directors will ensure that any resources required to deliver must do’s are identified and prioritised.</w:t>
      </w:r>
    </w:p>
    <w:p w14:paraId="7D0B063C" w14:textId="77777777" w:rsidR="00341044" w:rsidRPr="005F056D" w:rsidRDefault="00341044" w:rsidP="00341044">
      <w:pPr>
        <w:jc w:val="both"/>
        <w:rPr>
          <w:rFonts w:ascii="Arial" w:hAnsi="Arial" w:cs="Arial"/>
        </w:rPr>
      </w:pPr>
    </w:p>
    <w:p w14:paraId="277D0B89" w14:textId="77777777" w:rsidR="00A1605E" w:rsidRDefault="00E110B9" w:rsidP="00341044">
      <w:pPr>
        <w:jc w:val="both"/>
        <w:rPr>
          <w:rFonts w:ascii="Arial" w:hAnsi="Arial" w:cs="Arial"/>
        </w:rPr>
      </w:pPr>
      <w:r>
        <w:rPr>
          <w:rFonts w:ascii="Arial" w:hAnsi="Arial" w:cs="Arial"/>
        </w:rPr>
        <w:t xml:space="preserve">Operational Deputy Directors are providing evidence </w:t>
      </w:r>
      <w:r w:rsidR="00341044" w:rsidRPr="005F056D">
        <w:rPr>
          <w:rFonts w:ascii="Arial" w:hAnsi="Arial" w:cs="Arial"/>
        </w:rPr>
        <w:t>to confirm that each must do is complete and th</w:t>
      </w:r>
      <w:r>
        <w:rPr>
          <w:rFonts w:ascii="Arial" w:hAnsi="Arial" w:cs="Arial"/>
        </w:rPr>
        <w:t>ese are being</w:t>
      </w:r>
      <w:r w:rsidR="00341044" w:rsidRPr="005F056D">
        <w:rPr>
          <w:rFonts w:ascii="Arial" w:hAnsi="Arial" w:cs="Arial"/>
        </w:rPr>
        <w:t xml:space="preserve"> signed off by each lead Director and formally challenged and agreed at EMT each month. </w:t>
      </w:r>
      <w:r w:rsidR="005F056D" w:rsidRPr="005F056D">
        <w:rPr>
          <w:rFonts w:ascii="Arial" w:hAnsi="Arial" w:cs="Arial"/>
        </w:rPr>
        <w:t>The first 5</w:t>
      </w:r>
      <w:r w:rsidR="00341044" w:rsidRPr="005F056D">
        <w:rPr>
          <w:rFonts w:ascii="Arial" w:hAnsi="Arial" w:cs="Arial"/>
        </w:rPr>
        <w:t xml:space="preserve"> completed must dos w</w:t>
      </w:r>
      <w:r w:rsidR="00FC4359">
        <w:rPr>
          <w:rFonts w:ascii="Arial" w:hAnsi="Arial" w:cs="Arial"/>
        </w:rPr>
        <w:t>ere</w:t>
      </w:r>
      <w:r w:rsidR="00341044" w:rsidRPr="005F056D">
        <w:rPr>
          <w:rFonts w:ascii="Arial" w:hAnsi="Arial" w:cs="Arial"/>
        </w:rPr>
        <w:t xml:space="preserve"> </w:t>
      </w:r>
      <w:r w:rsidR="005F056D" w:rsidRPr="005F056D">
        <w:rPr>
          <w:rFonts w:ascii="Arial" w:hAnsi="Arial" w:cs="Arial"/>
        </w:rPr>
        <w:t xml:space="preserve">tabled at </w:t>
      </w:r>
      <w:r w:rsidR="00341044" w:rsidRPr="005F056D">
        <w:rPr>
          <w:rFonts w:ascii="Arial" w:hAnsi="Arial" w:cs="Arial"/>
        </w:rPr>
        <w:t>EMT on Tuesday 27</w:t>
      </w:r>
      <w:r w:rsidR="00341044" w:rsidRPr="005F056D">
        <w:rPr>
          <w:rFonts w:ascii="Arial" w:hAnsi="Arial" w:cs="Arial"/>
          <w:vertAlign w:val="superscript"/>
        </w:rPr>
        <w:t>th</w:t>
      </w:r>
      <w:r w:rsidR="00341044" w:rsidRPr="005F056D">
        <w:rPr>
          <w:rFonts w:ascii="Arial" w:hAnsi="Arial" w:cs="Arial"/>
        </w:rPr>
        <w:t xml:space="preserve"> of March for challenge &amp; </w:t>
      </w:r>
      <w:r w:rsidR="005F056D" w:rsidRPr="005F056D">
        <w:rPr>
          <w:rFonts w:ascii="Arial" w:hAnsi="Arial" w:cs="Arial"/>
        </w:rPr>
        <w:t xml:space="preserve">sign </w:t>
      </w:r>
      <w:r w:rsidR="00716595">
        <w:rPr>
          <w:rFonts w:ascii="Arial" w:hAnsi="Arial" w:cs="Arial"/>
        </w:rPr>
        <w:t>off, with a second set of completed must do’s  tabled at EMT on Tuesday 1</w:t>
      </w:r>
      <w:r w:rsidR="00716595" w:rsidRPr="00716595">
        <w:rPr>
          <w:rFonts w:ascii="Arial" w:hAnsi="Arial" w:cs="Arial"/>
          <w:vertAlign w:val="superscript"/>
        </w:rPr>
        <w:t>st</w:t>
      </w:r>
      <w:r w:rsidR="00716595">
        <w:rPr>
          <w:rFonts w:ascii="Arial" w:hAnsi="Arial" w:cs="Arial"/>
        </w:rPr>
        <w:t xml:space="preserve"> May. An additional </w:t>
      </w:r>
      <w:r>
        <w:rPr>
          <w:rFonts w:ascii="Arial" w:hAnsi="Arial" w:cs="Arial"/>
        </w:rPr>
        <w:t>element</w:t>
      </w:r>
      <w:r w:rsidR="00716595">
        <w:rPr>
          <w:rFonts w:ascii="Arial" w:hAnsi="Arial" w:cs="Arial"/>
        </w:rPr>
        <w:t xml:space="preserve"> has now been added to the action plan to ensure ongoing assurance is mapped and monitored.</w:t>
      </w:r>
    </w:p>
    <w:p w14:paraId="6E483CC3" w14:textId="77777777" w:rsidR="00A1605E" w:rsidRDefault="00A1605E" w:rsidP="00341044">
      <w:pPr>
        <w:jc w:val="both"/>
        <w:rPr>
          <w:rFonts w:ascii="Arial" w:hAnsi="Arial" w:cs="Arial"/>
        </w:rPr>
      </w:pPr>
    </w:p>
    <w:p w14:paraId="2AFB27CE" w14:textId="1B84F5B6" w:rsidR="00341044" w:rsidRPr="005F056D" w:rsidRDefault="00A1605E" w:rsidP="00341044">
      <w:pPr>
        <w:jc w:val="both"/>
        <w:rPr>
          <w:rFonts w:ascii="Arial" w:hAnsi="Arial" w:cs="Arial"/>
        </w:rPr>
      </w:pPr>
      <w:r w:rsidRPr="00A1605E">
        <w:rPr>
          <w:rFonts w:ascii="Arial" w:hAnsi="Arial" w:cs="Arial"/>
        </w:rPr>
        <w:t>On 1</w:t>
      </w:r>
      <w:r w:rsidRPr="00A1605E">
        <w:rPr>
          <w:rFonts w:ascii="Arial" w:hAnsi="Arial" w:cs="Arial"/>
          <w:vertAlign w:val="superscript"/>
        </w:rPr>
        <w:t>st</w:t>
      </w:r>
      <w:r w:rsidRPr="00A1605E">
        <w:rPr>
          <w:rFonts w:ascii="Arial" w:hAnsi="Arial" w:cs="Arial"/>
        </w:rPr>
        <w:t xml:space="preserve"> May EMT considered a proposal to develop the current CQC action plan into a themed action plan, that would include both must do and should do. For example one line of the action plan would contain all </w:t>
      </w:r>
      <w:proofErr w:type="gramStart"/>
      <w:r w:rsidRPr="00A1605E">
        <w:rPr>
          <w:rFonts w:ascii="Arial" w:hAnsi="Arial" w:cs="Arial"/>
        </w:rPr>
        <w:t>the should</w:t>
      </w:r>
      <w:proofErr w:type="gramEnd"/>
      <w:r w:rsidRPr="00A1605E">
        <w:rPr>
          <w:rFonts w:ascii="Arial" w:hAnsi="Arial" w:cs="Arial"/>
        </w:rPr>
        <w:t xml:space="preserve"> do’s and must do’s related to supervision. This would mean that staff could look in one place for all related actions, simplify the updating of the action plan and ensure the impact of actions is trust wide and not just related to specific core services.</w:t>
      </w:r>
      <w:r w:rsidR="00716595">
        <w:rPr>
          <w:rFonts w:ascii="Arial" w:hAnsi="Arial" w:cs="Arial"/>
        </w:rPr>
        <w:t xml:space="preserve"> </w:t>
      </w:r>
    </w:p>
    <w:p w14:paraId="0032D4FE" w14:textId="77777777" w:rsidR="00341044" w:rsidRPr="005F056D" w:rsidRDefault="00341044" w:rsidP="00341044">
      <w:pPr>
        <w:jc w:val="both"/>
        <w:rPr>
          <w:rFonts w:ascii="Arial" w:hAnsi="Arial" w:cs="Arial"/>
          <w:color w:val="1F497D"/>
        </w:rPr>
      </w:pPr>
    </w:p>
    <w:p w14:paraId="3921CEDE" w14:textId="6D2E10E5" w:rsidR="00341044" w:rsidRDefault="00E110B9" w:rsidP="00341044">
      <w:pPr>
        <w:jc w:val="both"/>
        <w:rPr>
          <w:rFonts w:ascii="Arial" w:hAnsi="Arial" w:cs="Arial"/>
        </w:rPr>
      </w:pPr>
      <w:r>
        <w:rPr>
          <w:rFonts w:ascii="Arial" w:hAnsi="Arial" w:cs="Arial"/>
        </w:rPr>
        <w:t xml:space="preserve">The Board recognizes that </w:t>
      </w:r>
      <w:r w:rsidR="00B023C3">
        <w:rPr>
          <w:rFonts w:ascii="Arial" w:hAnsi="Arial" w:cs="Arial"/>
        </w:rPr>
        <w:t>simply refining processes or reiterating the need for compliance with existing policy, in the context of a very hard-pressed workforce, is not a satisfactory response to the CQC report and that it actually demands a more fundamental response which considers the culture of our organization and ‘how we do things around here’. To that end, a</w:t>
      </w:r>
      <w:r w:rsidR="00341044" w:rsidRPr="005F056D">
        <w:rPr>
          <w:rFonts w:ascii="Arial" w:hAnsi="Arial" w:cs="Arial"/>
        </w:rPr>
        <w:t xml:space="preserve"> number of key pieces of work</w:t>
      </w:r>
      <w:r w:rsidR="00B023C3">
        <w:rPr>
          <w:rFonts w:ascii="Arial" w:hAnsi="Arial" w:cs="Arial"/>
        </w:rPr>
        <w:t xml:space="preserve"> have commenced:</w:t>
      </w:r>
    </w:p>
    <w:p w14:paraId="1B4AFFAE" w14:textId="77777777" w:rsidR="00B023C3" w:rsidRPr="005F056D" w:rsidRDefault="00B023C3" w:rsidP="00341044">
      <w:pPr>
        <w:jc w:val="both"/>
        <w:rPr>
          <w:rFonts w:ascii="Arial" w:hAnsi="Arial" w:cs="Arial"/>
        </w:rPr>
      </w:pPr>
    </w:p>
    <w:p w14:paraId="6109F623" w14:textId="0976815A" w:rsidR="00341044" w:rsidRPr="005F056D" w:rsidRDefault="00341044" w:rsidP="00341044">
      <w:pPr>
        <w:pStyle w:val="ListParagraph"/>
        <w:numPr>
          <w:ilvl w:val="0"/>
          <w:numId w:val="34"/>
        </w:numPr>
        <w:spacing w:before="0" w:after="0"/>
        <w:rPr>
          <w:rFonts w:cs="Arial"/>
          <w:sz w:val="24"/>
        </w:rPr>
      </w:pPr>
      <w:r w:rsidRPr="005F056D">
        <w:rPr>
          <w:rFonts w:cs="Arial"/>
          <w:sz w:val="24"/>
        </w:rPr>
        <w:t>A review of the dashboards that support Quality and Safety Committee</w:t>
      </w:r>
      <w:r w:rsidR="00716595">
        <w:rPr>
          <w:rFonts w:cs="Arial"/>
          <w:sz w:val="24"/>
        </w:rPr>
        <w:t xml:space="preserve"> and </w:t>
      </w:r>
      <w:r w:rsidRPr="005F056D">
        <w:rPr>
          <w:rFonts w:cs="Arial"/>
          <w:sz w:val="24"/>
        </w:rPr>
        <w:t>Mental Health Legislation Committee</w:t>
      </w:r>
      <w:r w:rsidR="00716595">
        <w:rPr>
          <w:rFonts w:cs="Arial"/>
          <w:sz w:val="24"/>
        </w:rPr>
        <w:t>.</w:t>
      </w:r>
    </w:p>
    <w:p w14:paraId="56347C9F" w14:textId="47B6CBB8" w:rsidR="00341044" w:rsidRPr="005F056D" w:rsidRDefault="00716595" w:rsidP="00341044">
      <w:pPr>
        <w:pStyle w:val="ListParagraph"/>
        <w:numPr>
          <w:ilvl w:val="0"/>
          <w:numId w:val="34"/>
        </w:numPr>
        <w:spacing w:before="0" w:after="0"/>
        <w:rPr>
          <w:rFonts w:cs="Arial"/>
          <w:sz w:val="24"/>
        </w:rPr>
      </w:pPr>
      <w:r>
        <w:rPr>
          <w:rFonts w:cs="Arial"/>
          <w:sz w:val="24"/>
        </w:rPr>
        <w:t>A</w:t>
      </w:r>
      <w:r w:rsidR="00341044" w:rsidRPr="005F056D">
        <w:rPr>
          <w:rFonts w:cs="Arial"/>
          <w:sz w:val="24"/>
        </w:rPr>
        <w:t>n external review</w:t>
      </w:r>
      <w:r w:rsidR="00B023C3">
        <w:rPr>
          <w:rFonts w:cs="Arial"/>
          <w:sz w:val="24"/>
        </w:rPr>
        <w:t>,</w:t>
      </w:r>
      <w:r w:rsidR="00341044" w:rsidRPr="005F056D">
        <w:rPr>
          <w:rFonts w:cs="Arial"/>
          <w:sz w:val="24"/>
        </w:rPr>
        <w:t xml:space="preserve"> of the Mental Health Legislation Committee</w:t>
      </w:r>
      <w:r w:rsidR="00B023C3">
        <w:rPr>
          <w:rFonts w:cs="Arial"/>
          <w:sz w:val="24"/>
        </w:rPr>
        <w:t>, was undertaken by Humber FT in April and has made a number of recommendations to improve its effectiveness which should lead to sustainable, long term improvements in how the Mental Health Act and Mental Capacity Act are implemented within the Trust.</w:t>
      </w:r>
      <w:r>
        <w:rPr>
          <w:rFonts w:cs="Arial"/>
          <w:sz w:val="24"/>
        </w:rPr>
        <w:t xml:space="preserve"> </w:t>
      </w:r>
    </w:p>
    <w:p w14:paraId="369DCCC9" w14:textId="5D3E7C41" w:rsidR="00341044" w:rsidRPr="005F056D" w:rsidRDefault="00B023C3" w:rsidP="00341044">
      <w:pPr>
        <w:pStyle w:val="ListParagraph"/>
        <w:numPr>
          <w:ilvl w:val="0"/>
          <w:numId w:val="34"/>
        </w:numPr>
        <w:spacing w:before="0" w:after="0"/>
        <w:rPr>
          <w:rFonts w:cs="Arial"/>
          <w:sz w:val="24"/>
        </w:rPr>
      </w:pPr>
      <w:r>
        <w:rPr>
          <w:rFonts w:cs="Arial"/>
          <w:sz w:val="24"/>
        </w:rPr>
        <w:t>T</w:t>
      </w:r>
      <w:r w:rsidR="00341044" w:rsidRPr="005F056D">
        <w:rPr>
          <w:rFonts w:cs="Arial"/>
          <w:sz w:val="24"/>
        </w:rPr>
        <w:t xml:space="preserve">he Board will commission an independent review </w:t>
      </w:r>
      <w:r>
        <w:rPr>
          <w:rFonts w:cs="Arial"/>
          <w:sz w:val="24"/>
        </w:rPr>
        <w:t>of its performance when measured against NHSI’s</w:t>
      </w:r>
      <w:r w:rsidR="00341044" w:rsidRPr="005F056D">
        <w:rPr>
          <w:rFonts w:cs="Arial"/>
          <w:sz w:val="24"/>
        </w:rPr>
        <w:t xml:space="preserve"> well-led framework</w:t>
      </w:r>
      <w:r>
        <w:rPr>
          <w:rFonts w:cs="Arial"/>
          <w:sz w:val="24"/>
        </w:rPr>
        <w:t>.</w:t>
      </w:r>
    </w:p>
    <w:p w14:paraId="30653A29" w14:textId="079E430A" w:rsidR="00BF2018" w:rsidRDefault="00B023C3" w:rsidP="00341044">
      <w:pPr>
        <w:pStyle w:val="ListParagraph"/>
        <w:numPr>
          <w:ilvl w:val="0"/>
          <w:numId w:val="34"/>
        </w:numPr>
        <w:spacing w:before="0" w:after="0"/>
        <w:rPr>
          <w:rFonts w:cs="Arial"/>
          <w:sz w:val="24"/>
        </w:rPr>
      </w:pPr>
      <w:r>
        <w:rPr>
          <w:rFonts w:cs="Arial"/>
          <w:sz w:val="24"/>
        </w:rPr>
        <w:t>A revised</w:t>
      </w:r>
      <w:r w:rsidR="00341044" w:rsidRPr="005F056D">
        <w:rPr>
          <w:rFonts w:cs="Arial"/>
          <w:sz w:val="24"/>
        </w:rPr>
        <w:t xml:space="preserve"> 2018</w:t>
      </w:r>
      <w:r w:rsidR="00FC4359">
        <w:rPr>
          <w:rFonts w:cs="Arial"/>
          <w:sz w:val="24"/>
        </w:rPr>
        <w:t>/</w:t>
      </w:r>
      <w:r w:rsidR="00716595">
        <w:rPr>
          <w:rFonts w:cs="Arial"/>
          <w:sz w:val="24"/>
        </w:rPr>
        <w:t xml:space="preserve">19 Internal Audit work plan has been </w:t>
      </w:r>
      <w:r>
        <w:rPr>
          <w:rFonts w:cs="Arial"/>
          <w:sz w:val="24"/>
        </w:rPr>
        <w:t>agreed with increased focus on those areas for improvement identified in the CQC report</w:t>
      </w:r>
      <w:r w:rsidR="00BF2018" w:rsidRPr="009940DB">
        <w:rPr>
          <w:rFonts w:cs="Arial"/>
          <w:sz w:val="24"/>
        </w:rPr>
        <w:t>.</w:t>
      </w:r>
    </w:p>
    <w:p w14:paraId="56D2F51F" w14:textId="77777777" w:rsidR="00A1605E" w:rsidRDefault="00A1605E" w:rsidP="00A1605E">
      <w:pPr>
        <w:rPr>
          <w:rFonts w:cs="Arial"/>
        </w:rPr>
      </w:pPr>
    </w:p>
    <w:p w14:paraId="4A1635D0" w14:textId="576A6328" w:rsidR="00A1605E" w:rsidRDefault="00A1605E" w:rsidP="00A1605E">
      <w:pPr>
        <w:rPr>
          <w:rFonts w:ascii="Arial" w:hAnsi="Arial" w:cs="Arial"/>
        </w:rPr>
      </w:pPr>
      <w:r w:rsidRPr="00A1605E">
        <w:rPr>
          <w:rFonts w:ascii="Arial" w:hAnsi="Arial" w:cs="Arial"/>
        </w:rPr>
        <w:t xml:space="preserve">In addition, </w:t>
      </w:r>
      <w:r>
        <w:rPr>
          <w:rFonts w:ascii="Arial" w:hAnsi="Arial" w:cs="Arial"/>
        </w:rPr>
        <w:t>two very significant pieces of improvement activity are being taken forward:</w:t>
      </w:r>
    </w:p>
    <w:p w14:paraId="01A5F9BC" w14:textId="77777777" w:rsidR="00A1605E" w:rsidRDefault="00A1605E" w:rsidP="00A1605E">
      <w:pPr>
        <w:rPr>
          <w:rFonts w:ascii="Arial" w:hAnsi="Arial" w:cs="Arial"/>
        </w:rPr>
      </w:pPr>
    </w:p>
    <w:p w14:paraId="5DC8923C" w14:textId="30436D81" w:rsidR="00A1605E" w:rsidRPr="007260E7" w:rsidRDefault="00A1605E" w:rsidP="00A1605E">
      <w:pPr>
        <w:jc w:val="both"/>
        <w:rPr>
          <w:rFonts w:ascii="Arial" w:hAnsi="Arial" w:cs="Arial"/>
        </w:rPr>
      </w:pPr>
      <w:r w:rsidRPr="007260E7">
        <w:rPr>
          <w:rFonts w:ascii="Arial" w:hAnsi="Arial" w:cs="Arial"/>
        </w:rPr>
        <w:t xml:space="preserve">Firstly, after a call, for expressions of interest, the Trust has just been selected to be one of nine trusts in the North, to participate in a ‘Moving to Good’ </w:t>
      </w:r>
      <w:proofErr w:type="spellStart"/>
      <w:r w:rsidRPr="007260E7">
        <w:rPr>
          <w:rFonts w:ascii="Arial" w:hAnsi="Arial" w:cs="Arial"/>
        </w:rPr>
        <w:t>programme</w:t>
      </w:r>
      <w:proofErr w:type="spellEnd"/>
      <w:r w:rsidRPr="007260E7">
        <w:rPr>
          <w:rFonts w:ascii="Arial" w:hAnsi="Arial" w:cs="Arial"/>
        </w:rPr>
        <w:t xml:space="preserve"> run by NHS Improvement.</w:t>
      </w:r>
    </w:p>
    <w:p w14:paraId="729EFA22" w14:textId="77777777" w:rsidR="00A1605E" w:rsidRPr="007260E7" w:rsidRDefault="00A1605E" w:rsidP="00A1605E">
      <w:pPr>
        <w:jc w:val="both"/>
        <w:rPr>
          <w:rFonts w:ascii="Arial" w:hAnsi="Arial" w:cs="Arial"/>
        </w:rPr>
      </w:pPr>
    </w:p>
    <w:p w14:paraId="57EEF199" w14:textId="77777777" w:rsidR="00A1605E" w:rsidRPr="007260E7" w:rsidRDefault="00A1605E" w:rsidP="00A1605E">
      <w:pPr>
        <w:jc w:val="both"/>
        <w:rPr>
          <w:rFonts w:ascii="Arial" w:hAnsi="Arial" w:cs="Arial"/>
        </w:rPr>
      </w:pPr>
      <w:r w:rsidRPr="007260E7">
        <w:rPr>
          <w:rFonts w:ascii="Arial" w:hAnsi="Arial" w:cs="Arial"/>
        </w:rPr>
        <w:t xml:space="preserve">This </w:t>
      </w:r>
      <w:proofErr w:type="spellStart"/>
      <w:r w:rsidRPr="007260E7">
        <w:rPr>
          <w:rFonts w:ascii="Arial" w:hAnsi="Arial" w:cs="Arial"/>
        </w:rPr>
        <w:t>programme</w:t>
      </w:r>
      <w:proofErr w:type="spellEnd"/>
      <w:r w:rsidRPr="007260E7">
        <w:rPr>
          <w:rFonts w:ascii="Arial" w:hAnsi="Arial" w:cs="Arial"/>
        </w:rPr>
        <w:t xml:space="preserve"> is nationally-led and regionally focused and is designed to support trusts to achieve a ‘Good’ rating at their next CQC inspection. This year’s cohort starts on Monday 4</w:t>
      </w:r>
      <w:r w:rsidRPr="007260E7">
        <w:rPr>
          <w:rFonts w:ascii="Arial" w:hAnsi="Arial" w:cs="Arial"/>
          <w:vertAlign w:val="superscript"/>
        </w:rPr>
        <w:t>th</w:t>
      </w:r>
      <w:r w:rsidRPr="007260E7">
        <w:rPr>
          <w:rFonts w:ascii="Arial" w:hAnsi="Arial" w:cs="Arial"/>
        </w:rPr>
        <w:t xml:space="preserve"> June 2018 and over the next nine months it will feature a mix of on-site visits, workshops and </w:t>
      </w:r>
      <w:proofErr w:type="gramStart"/>
      <w:r w:rsidRPr="007260E7">
        <w:rPr>
          <w:rFonts w:ascii="Arial" w:hAnsi="Arial" w:cs="Arial"/>
        </w:rPr>
        <w:t>peer</w:t>
      </w:r>
      <w:proofErr w:type="gramEnd"/>
      <w:r w:rsidRPr="007260E7">
        <w:rPr>
          <w:rFonts w:ascii="Arial" w:hAnsi="Arial" w:cs="Arial"/>
        </w:rPr>
        <w:t xml:space="preserve"> learning. </w:t>
      </w:r>
    </w:p>
    <w:p w14:paraId="04B74F2E" w14:textId="77777777" w:rsidR="00A1605E" w:rsidRPr="007260E7" w:rsidRDefault="00A1605E" w:rsidP="00A1605E">
      <w:pPr>
        <w:jc w:val="both"/>
        <w:rPr>
          <w:rFonts w:ascii="Arial" w:hAnsi="Arial" w:cs="Arial"/>
        </w:rPr>
      </w:pPr>
    </w:p>
    <w:p w14:paraId="72872B7C" w14:textId="77777777" w:rsidR="005D59F5" w:rsidRPr="007260E7" w:rsidRDefault="00A1605E" w:rsidP="00A07176">
      <w:pPr>
        <w:jc w:val="both"/>
        <w:rPr>
          <w:rFonts w:ascii="Arial" w:hAnsi="Arial" w:cs="Arial"/>
        </w:rPr>
      </w:pPr>
      <w:r w:rsidRPr="007260E7">
        <w:rPr>
          <w:rFonts w:ascii="Arial" w:hAnsi="Arial" w:cs="Arial"/>
        </w:rPr>
        <w:lastRenderedPageBreak/>
        <w:t>Secondly, t</w:t>
      </w:r>
      <w:r w:rsidR="009940DB" w:rsidRPr="007260E7">
        <w:rPr>
          <w:rFonts w:ascii="Arial" w:hAnsi="Arial" w:cs="Arial"/>
        </w:rPr>
        <w:t xml:space="preserve">he </w:t>
      </w:r>
      <w:r w:rsidRPr="007260E7">
        <w:rPr>
          <w:rFonts w:ascii="Arial" w:hAnsi="Arial" w:cs="Arial"/>
        </w:rPr>
        <w:t>Board has committed to the adoption of a formal Quality Improvement (QI) methodology. QI, with its underpinning ethos of staff and patient led change, is now recognized as being a major driver of outstanding services and high staff satisfaction</w:t>
      </w:r>
      <w:r w:rsidR="005D59F5" w:rsidRPr="007260E7">
        <w:rPr>
          <w:rFonts w:ascii="Arial" w:hAnsi="Arial" w:cs="Arial"/>
        </w:rPr>
        <w:t xml:space="preserve">. </w:t>
      </w:r>
      <w:proofErr w:type="gramStart"/>
      <w:r w:rsidR="005D59F5" w:rsidRPr="007260E7">
        <w:rPr>
          <w:rFonts w:ascii="Arial" w:hAnsi="Arial" w:cs="Arial"/>
        </w:rPr>
        <w:t>Staff have</w:t>
      </w:r>
      <w:proofErr w:type="gramEnd"/>
      <w:r w:rsidR="005D59F5" w:rsidRPr="007260E7">
        <w:rPr>
          <w:rFonts w:ascii="Arial" w:hAnsi="Arial" w:cs="Arial"/>
        </w:rPr>
        <w:t xml:space="preserve"> </w:t>
      </w:r>
      <w:r w:rsidR="009940DB" w:rsidRPr="007260E7">
        <w:rPr>
          <w:rFonts w:ascii="Arial" w:hAnsi="Arial" w:cs="Arial"/>
        </w:rPr>
        <w:t xml:space="preserve">visited </w:t>
      </w:r>
      <w:r w:rsidR="005D59F5" w:rsidRPr="007260E7">
        <w:rPr>
          <w:rFonts w:ascii="Arial" w:hAnsi="Arial" w:cs="Arial"/>
        </w:rPr>
        <w:t xml:space="preserve">two very high performing Trusts (Tees, </w:t>
      </w:r>
      <w:proofErr w:type="spellStart"/>
      <w:r w:rsidR="005D59F5" w:rsidRPr="007260E7">
        <w:rPr>
          <w:rFonts w:ascii="Arial" w:hAnsi="Arial" w:cs="Arial"/>
        </w:rPr>
        <w:t>Esk</w:t>
      </w:r>
      <w:proofErr w:type="spellEnd"/>
      <w:r w:rsidR="005D59F5" w:rsidRPr="007260E7">
        <w:rPr>
          <w:rFonts w:ascii="Arial" w:hAnsi="Arial" w:cs="Arial"/>
        </w:rPr>
        <w:t xml:space="preserve"> &amp; Wear Valley FT and East London FT) </w:t>
      </w:r>
      <w:r w:rsidR="009940DB" w:rsidRPr="007260E7">
        <w:rPr>
          <w:rFonts w:ascii="Arial" w:hAnsi="Arial" w:cs="Arial"/>
        </w:rPr>
        <w:t xml:space="preserve">to observe and learn from their approach to </w:t>
      </w:r>
      <w:r w:rsidR="005D59F5" w:rsidRPr="007260E7">
        <w:rPr>
          <w:rFonts w:ascii="Arial" w:hAnsi="Arial" w:cs="Arial"/>
        </w:rPr>
        <w:t>QI. Our new</w:t>
      </w:r>
      <w:r w:rsidR="009940DB" w:rsidRPr="007260E7">
        <w:rPr>
          <w:rFonts w:ascii="Arial" w:hAnsi="Arial" w:cs="Arial"/>
        </w:rPr>
        <w:t xml:space="preserve"> Chief Executive </w:t>
      </w:r>
      <w:r w:rsidR="005D59F5" w:rsidRPr="007260E7">
        <w:rPr>
          <w:rFonts w:ascii="Arial" w:hAnsi="Arial" w:cs="Arial"/>
        </w:rPr>
        <w:t>hails from TEWV and, we hope, will bring a wealth of knowledge of and experience in this area.</w:t>
      </w:r>
      <w:r w:rsidR="009940DB" w:rsidRPr="007260E7">
        <w:rPr>
          <w:rFonts w:ascii="Arial" w:hAnsi="Arial" w:cs="Arial"/>
        </w:rPr>
        <w:t xml:space="preserve"> We have also held three workshops,</w:t>
      </w:r>
      <w:r w:rsidR="005D59F5" w:rsidRPr="007260E7">
        <w:rPr>
          <w:rFonts w:ascii="Arial" w:hAnsi="Arial" w:cs="Arial"/>
        </w:rPr>
        <w:t xml:space="preserve"> (for Board, clinicians and managers)</w:t>
      </w:r>
      <w:r w:rsidR="009940DB" w:rsidRPr="007260E7">
        <w:rPr>
          <w:rFonts w:ascii="Arial" w:hAnsi="Arial" w:cs="Arial"/>
        </w:rPr>
        <w:t xml:space="preserve"> </w:t>
      </w:r>
      <w:r w:rsidR="00A07176" w:rsidRPr="007260E7">
        <w:rPr>
          <w:rFonts w:ascii="Arial" w:hAnsi="Arial" w:cs="Arial"/>
        </w:rPr>
        <w:t>facilitated by NHS I</w:t>
      </w:r>
      <w:r w:rsidR="009940DB" w:rsidRPr="007260E7">
        <w:rPr>
          <w:rFonts w:ascii="Arial" w:hAnsi="Arial" w:cs="Arial"/>
        </w:rPr>
        <w:t xml:space="preserve">mprovement, </w:t>
      </w:r>
      <w:r w:rsidR="00A07176" w:rsidRPr="007260E7">
        <w:rPr>
          <w:rFonts w:ascii="Arial" w:hAnsi="Arial" w:cs="Arial"/>
        </w:rPr>
        <w:t xml:space="preserve">to consider </w:t>
      </w:r>
      <w:r w:rsidR="005D59F5" w:rsidRPr="007260E7">
        <w:rPr>
          <w:rFonts w:ascii="Arial" w:hAnsi="Arial" w:cs="Arial"/>
        </w:rPr>
        <w:t>various QI</w:t>
      </w:r>
      <w:r w:rsidR="00A07176" w:rsidRPr="007260E7">
        <w:rPr>
          <w:rFonts w:ascii="Arial" w:hAnsi="Arial" w:cs="Arial"/>
        </w:rPr>
        <w:t xml:space="preserve"> methodologies</w:t>
      </w:r>
      <w:r w:rsidR="005D59F5" w:rsidRPr="007260E7">
        <w:rPr>
          <w:rFonts w:ascii="Arial" w:hAnsi="Arial" w:cs="Arial"/>
        </w:rPr>
        <w:t xml:space="preserve"> and how they can help.</w:t>
      </w:r>
    </w:p>
    <w:p w14:paraId="7098F7E9" w14:textId="77777777" w:rsidR="005D59F5" w:rsidRPr="007260E7" w:rsidRDefault="005D59F5" w:rsidP="00A07176">
      <w:pPr>
        <w:jc w:val="both"/>
        <w:rPr>
          <w:rFonts w:ascii="Arial" w:hAnsi="Arial" w:cs="Arial"/>
        </w:rPr>
      </w:pPr>
    </w:p>
    <w:p w14:paraId="104350D1" w14:textId="77777777" w:rsidR="005D59F5" w:rsidRPr="007260E7" w:rsidRDefault="005D59F5" w:rsidP="00A07176">
      <w:pPr>
        <w:jc w:val="both"/>
        <w:rPr>
          <w:rFonts w:ascii="Arial" w:hAnsi="Arial" w:cs="Arial"/>
        </w:rPr>
      </w:pPr>
      <w:r w:rsidRPr="007260E7">
        <w:rPr>
          <w:rFonts w:ascii="Arial" w:hAnsi="Arial" w:cs="Arial"/>
        </w:rPr>
        <w:t>Building on learning from these visits and events, t</w:t>
      </w:r>
      <w:r w:rsidR="00A07176" w:rsidRPr="007260E7">
        <w:rPr>
          <w:rFonts w:ascii="Arial" w:hAnsi="Arial" w:cs="Arial"/>
        </w:rPr>
        <w:t xml:space="preserve">he Medical Director and </w:t>
      </w:r>
      <w:r w:rsidRPr="007260E7">
        <w:rPr>
          <w:rFonts w:ascii="Arial" w:hAnsi="Arial" w:cs="Arial"/>
        </w:rPr>
        <w:t xml:space="preserve">Nursing </w:t>
      </w:r>
      <w:r w:rsidR="00A07176" w:rsidRPr="007260E7">
        <w:rPr>
          <w:rFonts w:ascii="Arial" w:hAnsi="Arial" w:cs="Arial"/>
        </w:rPr>
        <w:t xml:space="preserve">Director </w:t>
      </w:r>
      <w:r w:rsidRPr="007260E7">
        <w:rPr>
          <w:rFonts w:ascii="Arial" w:hAnsi="Arial" w:cs="Arial"/>
        </w:rPr>
        <w:t xml:space="preserve">recently facilitated a </w:t>
      </w:r>
      <w:r w:rsidR="00A07176" w:rsidRPr="007260E7">
        <w:rPr>
          <w:rFonts w:ascii="Arial" w:hAnsi="Arial" w:cs="Arial"/>
        </w:rPr>
        <w:t xml:space="preserve">workshop </w:t>
      </w:r>
      <w:r w:rsidRPr="007260E7">
        <w:rPr>
          <w:rFonts w:ascii="Arial" w:hAnsi="Arial" w:cs="Arial"/>
        </w:rPr>
        <w:t>whose focus was on how to make our inpatient wards as safe as possible for patients, staff and visitors. The workshop was attended by a large number of front-line clinicians and generated an excellent response.</w:t>
      </w:r>
    </w:p>
    <w:p w14:paraId="2CC71F4D" w14:textId="77777777" w:rsidR="005D59F5" w:rsidRPr="007260E7" w:rsidRDefault="005D59F5" w:rsidP="00A07176">
      <w:pPr>
        <w:jc w:val="both"/>
        <w:rPr>
          <w:rFonts w:ascii="Arial" w:hAnsi="Arial" w:cs="Arial"/>
        </w:rPr>
      </w:pPr>
    </w:p>
    <w:p w14:paraId="12E0E875" w14:textId="5D7C3977" w:rsidR="009940DB" w:rsidRDefault="005D59F5" w:rsidP="00A07176">
      <w:pPr>
        <w:jc w:val="both"/>
        <w:rPr>
          <w:rFonts w:ascii="Arial" w:hAnsi="Arial" w:cs="Arial"/>
        </w:rPr>
      </w:pPr>
      <w:r w:rsidRPr="007260E7">
        <w:rPr>
          <w:rFonts w:ascii="Arial" w:hAnsi="Arial" w:cs="Arial"/>
        </w:rPr>
        <w:t>The Board will work</w:t>
      </w:r>
      <w:r w:rsidR="007260E7" w:rsidRPr="007260E7">
        <w:rPr>
          <w:rFonts w:ascii="Arial" w:hAnsi="Arial" w:cs="Arial"/>
        </w:rPr>
        <w:t xml:space="preserve"> towards a decision, around which methodology is right for BDCFT, over the next few months.</w:t>
      </w:r>
    </w:p>
    <w:p w14:paraId="01B580B2" w14:textId="77777777" w:rsidR="007260E7" w:rsidRDefault="007260E7" w:rsidP="00A07176">
      <w:pPr>
        <w:jc w:val="both"/>
        <w:rPr>
          <w:rFonts w:ascii="Arial" w:hAnsi="Arial" w:cs="Arial"/>
        </w:rPr>
      </w:pPr>
    </w:p>
    <w:p w14:paraId="71433C93" w14:textId="3886F647" w:rsidR="009940DB" w:rsidRPr="009940DB" w:rsidRDefault="007260E7" w:rsidP="007260E7">
      <w:pPr>
        <w:jc w:val="both"/>
        <w:rPr>
          <w:rFonts w:ascii="Arial" w:hAnsi="Arial" w:cs="Arial"/>
        </w:rPr>
      </w:pPr>
      <w:r>
        <w:rPr>
          <w:rFonts w:ascii="Arial" w:hAnsi="Arial" w:cs="Arial"/>
        </w:rPr>
        <w:t>The optimal implementation of QI takes time (the Trusts mentioned above have been at it for many years) but results in genuine and positive cultural change and sustainable improvements to the quality of services; this will be the legacy of our disappointing CQC report when we look back in years to come.</w:t>
      </w:r>
    </w:p>
    <w:p w14:paraId="3128FA9B" w14:textId="77777777" w:rsidR="008565D0" w:rsidRPr="008565D0" w:rsidRDefault="008565D0" w:rsidP="008565D0">
      <w:pPr>
        <w:rPr>
          <w:lang w:val="en-GB"/>
        </w:rPr>
      </w:pPr>
    </w:p>
    <w:p w14:paraId="6CF45EBF" w14:textId="77777777" w:rsidR="003A3236" w:rsidRPr="005F056D" w:rsidRDefault="003A3236" w:rsidP="003A3236">
      <w:pPr>
        <w:jc w:val="both"/>
        <w:rPr>
          <w:rFonts w:ascii="Arial" w:hAnsi="Arial" w:cs="Arial"/>
          <w:lang w:val="en-GB"/>
        </w:rPr>
      </w:pPr>
    </w:p>
    <w:p w14:paraId="59C90009" w14:textId="2CCB91E0" w:rsidR="00444017" w:rsidRDefault="00444017" w:rsidP="008565D0">
      <w:pPr>
        <w:pStyle w:val="Heading2"/>
        <w:numPr>
          <w:ilvl w:val="0"/>
          <w:numId w:val="38"/>
        </w:numPr>
        <w:jc w:val="both"/>
        <w:rPr>
          <w:rFonts w:cs="Arial"/>
          <w:sz w:val="24"/>
        </w:rPr>
      </w:pPr>
      <w:r w:rsidRPr="008565D0">
        <w:rPr>
          <w:rFonts w:cs="Arial"/>
          <w:sz w:val="24"/>
        </w:rPr>
        <w:t>Monitoring and review</w:t>
      </w:r>
    </w:p>
    <w:p w14:paraId="2EDED444" w14:textId="77777777" w:rsidR="008565D0" w:rsidRPr="008565D0" w:rsidRDefault="008565D0" w:rsidP="008565D0">
      <w:pPr>
        <w:rPr>
          <w:lang w:val="en-GB"/>
        </w:rPr>
      </w:pPr>
    </w:p>
    <w:p w14:paraId="70659647" w14:textId="7300F671" w:rsidR="00444017" w:rsidRPr="009C2573" w:rsidRDefault="00C944D4" w:rsidP="00444017">
      <w:pPr>
        <w:jc w:val="both"/>
        <w:rPr>
          <w:rFonts w:ascii="Arial" w:hAnsi="Arial" w:cs="Arial"/>
        </w:rPr>
      </w:pPr>
      <w:r>
        <w:rPr>
          <w:rFonts w:ascii="Arial" w:hAnsi="Arial" w:cs="Arial"/>
        </w:rPr>
        <w:t>As set out in the</w:t>
      </w:r>
      <w:r w:rsidR="000A798A">
        <w:rPr>
          <w:rFonts w:ascii="Arial" w:hAnsi="Arial" w:cs="Arial"/>
        </w:rPr>
        <w:t xml:space="preserve"> governance structure</w:t>
      </w:r>
      <w:r>
        <w:rPr>
          <w:rFonts w:ascii="Arial" w:hAnsi="Arial" w:cs="Arial"/>
        </w:rPr>
        <w:t>, Committees will receive regular progress reports against specific actions and Trust Board will receive a quarterly progress report.</w:t>
      </w:r>
      <w:r w:rsidR="009C2573">
        <w:rPr>
          <w:rFonts w:ascii="Arial" w:hAnsi="Arial" w:cs="Arial"/>
        </w:rPr>
        <w:t xml:space="preserve">  </w:t>
      </w:r>
      <w:r w:rsidR="000A798A" w:rsidRPr="000A798A">
        <w:rPr>
          <w:rFonts w:ascii="Arial" w:hAnsi="Arial" w:cs="Arial"/>
        </w:rPr>
        <w:t xml:space="preserve">The next paper regarding the CQC action </w:t>
      </w:r>
      <w:r w:rsidR="008565D0" w:rsidRPr="000A798A">
        <w:rPr>
          <w:rFonts w:ascii="Arial" w:hAnsi="Arial" w:cs="Arial"/>
        </w:rPr>
        <w:t xml:space="preserve">plan </w:t>
      </w:r>
      <w:r w:rsidR="008565D0">
        <w:rPr>
          <w:rFonts w:ascii="Arial" w:hAnsi="Arial" w:cs="Arial"/>
        </w:rPr>
        <w:t>will</w:t>
      </w:r>
      <w:r w:rsidR="000A798A">
        <w:rPr>
          <w:rFonts w:ascii="Arial" w:hAnsi="Arial" w:cs="Arial"/>
        </w:rPr>
        <w:t xml:space="preserve"> be </w:t>
      </w:r>
      <w:r w:rsidR="000A798A" w:rsidRPr="000A798A">
        <w:rPr>
          <w:rFonts w:ascii="Arial" w:hAnsi="Arial" w:cs="Arial"/>
        </w:rPr>
        <w:t xml:space="preserve">tabled </w:t>
      </w:r>
      <w:r w:rsidR="000A798A">
        <w:rPr>
          <w:rFonts w:ascii="Arial" w:hAnsi="Arial" w:cs="Arial"/>
        </w:rPr>
        <w:t>at Trust B</w:t>
      </w:r>
      <w:r w:rsidR="000A798A" w:rsidRPr="000A798A">
        <w:rPr>
          <w:rFonts w:ascii="Arial" w:hAnsi="Arial" w:cs="Arial"/>
        </w:rPr>
        <w:t>oard in June 2018</w:t>
      </w:r>
      <w:r w:rsidR="000A798A">
        <w:rPr>
          <w:rFonts w:ascii="Arial" w:hAnsi="Arial" w:cs="Arial"/>
        </w:rPr>
        <w:t>.</w:t>
      </w:r>
    </w:p>
    <w:p w14:paraId="7CDD318A" w14:textId="77777777" w:rsidR="00444017" w:rsidRDefault="00444017" w:rsidP="00444017">
      <w:pPr>
        <w:pStyle w:val="Heading2"/>
        <w:jc w:val="both"/>
        <w:rPr>
          <w:rFonts w:cs="Arial"/>
          <w:sz w:val="24"/>
        </w:rPr>
      </w:pPr>
    </w:p>
    <w:p w14:paraId="57F7103A" w14:textId="101911C6" w:rsidR="00444017" w:rsidRPr="008565D0" w:rsidRDefault="00444017" w:rsidP="008565D0">
      <w:pPr>
        <w:pStyle w:val="Heading2"/>
        <w:numPr>
          <w:ilvl w:val="0"/>
          <w:numId w:val="38"/>
        </w:numPr>
        <w:jc w:val="both"/>
        <w:rPr>
          <w:rFonts w:cs="Arial"/>
          <w:sz w:val="24"/>
        </w:rPr>
      </w:pPr>
      <w:r w:rsidRPr="008565D0">
        <w:rPr>
          <w:rFonts w:cs="Arial"/>
          <w:sz w:val="24"/>
        </w:rPr>
        <w:t>Timescales/Milestones</w:t>
      </w:r>
    </w:p>
    <w:p w14:paraId="3C36640D" w14:textId="77777777" w:rsidR="00444017" w:rsidRPr="009C2573" w:rsidRDefault="00444017" w:rsidP="00444017">
      <w:pPr>
        <w:rPr>
          <w:rFonts w:ascii="Arial" w:hAnsi="Arial" w:cs="Arial"/>
        </w:rPr>
      </w:pPr>
    </w:p>
    <w:p w14:paraId="3D2E70B7" w14:textId="0E4B503B" w:rsidR="00B529F6" w:rsidRDefault="00C944D4" w:rsidP="00EB513C">
      <w:pPr>
        <w:jc w:val="both"/>
        <w:rPr>
          <w:rFonts w:ascii="Arial" w:hAnsi="Arial" w:cs="Arial"/>
        </w:rPr>
      </w:pPr>
      <w:r>
        <w:rPr>
          <w:rFonts w:ascii="Arial" w:hAnsi="Arial" w:cs="Arial"/>
        </w:rPr>
        <w:t xml:space="preserve">All </w:t>
      </w:r>
      <w:r w:rsidR="00174453">
        <w:rPr>
          <w:rFonts w:ascii="Arial" w:hAnsi="Arial" w:cs="Arial"/>
        </w:rPr>
        <w:t xml:space="preserve">CQC </w:t>
      </w:r>
      <w:r>
        <w:rPr>
          <w:rFonts w:ascii="Arial" w:hAnsi="Arial" w:cs="Arial"/>
        </w:rPr>
        <w:t xml:space="preserve">actions will be completed as soon as practicable; any delays will be scrutinized </w:t>
      </w:r>
      <w:r w:rsidR="000A798A">
        <w:rPr>
          <w:rFonts w:ascii="Arial" w:hAnsi="Arial" w:cs="Arial"/>
        </w:rPr>
        <w:t>by Improving</w:t>
      </w:r>
      <w:r w:rsidR="005F056D">
        <w:rPr>
          <w:rFonts w:ascii="Arial" w:hAnsi="Arial" w:cs="Arial"/>
        </w:rPr>
        <w:t xml:space="preserve"> Quality </w:t>
      </w:r>
      <w:r>
        <w:rPr>
          <w:rFonts w:ascii="Arial" w:hAnsi="Arial" w:cs="Arial"/>
        </w:rPr>
        <w:t>Programme Board with barriers to progress escalated via the Executive Management Team if necessary to ensure resolution.</w:t>
      </w:r>
    </w:p>
    <w:p w14:paraId="2585BA59" w14:textId="77777777" w:rsidR="00261155" w:rsidRDefault="00261155" w:rsidP="00EB513C">
      <w:pPr>
        <w:jc w:val="both"/>
        <w:rPr>
          <w:rFonts w:ascii="Arial" w:hAnsi="Arial" w:cs="Arial"/>
        </w:rPr>
      </w:pPr>
    </w:p>
    <w:p w14:paraId="7E1CF0D1" w14:textId="77777777" w:rsidR="005F056D" w:rsidRDefault="005F056D" w:rsidP="00EB513C">
      <w:pPr>
        <w:jc w:val="both"/>
        <w:rPr>
          <w:rFonts w:ascii="Arial" w:hAnsi="Arial" w:cs="Arial"/>
        </w:rPr>
      </w:pPr>
    </w:p>
    <w:p w14:paraId="374F8FB1" w14:textId="77777777" w:rsidR="005F056D" w:rsidRDefault="005F056D" w:rsidP="00EB513C">
      <w:pPr>
        <w:jc w:val="both"/>
        <w:rPr>
          <w:rFonts w:ascii="Arial" w:hAnsi="Arial" w:cs="Arial"/>
        </w:rPr>
      </w:pPr>
    </w:p>
    <w:sectPr w:rsidR="005F056D" w:rsidSect="00994698">
      <w:headerReference w:type="default" r:id="rId14"/>
      <w:footerReference w:type="default" r:id="rId15"/>
      <w:headerReference w:type="first" r:id="rId16"/>
      <w:pgSz w:w="11900" w:h="16840"/>
      <w:pgMar w:top="2097" w:right="1127" w:bottom="567" w:left="1134" w:header="0" w:footer="19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F94D5" w14:textId="77777777" w:rsidR="00D77B72" w:rsidRDefault="00D77B72" w:rsidP="00673B60">
      <w:r>
        <w:separator/>
      </w:r>
    </w:p>
  </w:endnote>
  <w:endnote w:type="continuationSeparator" w:id="0">
    <w:p w14:paraId="54D0A719" w14:textId="77777777" w:rsidR="00D77B72" w:rsidRDefault="00D77B72"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09" w:type="pct"/>
      <w:tblCellMar>
        <w:left w:w="0" w:type="dxa"/>
        <w:right w:w="0" w:type="dxa"/>
      </w:tblCellMar>
      <w:tblLook w:val="04A0" w:firstRow="1" w:lastRow="0" w:firstColumn="1" w:lastColumn="0" w:noHBand="0" w:noVBand="1"/>
    </w:tblPr>
    <w:tblGrid>
      <w:gridCol w:w="181"/>
      <w:gridCol w:w="7548"/>
    </w:tblGrid>
    <w:tr w:rsidR="002743BB" w:rsidRPr="00246175" w14:paraId="47450599" w14:textId="77777777" w:rsidTr="002743BB">
      <w:trPr>
        <w:trHeight w:val="266"/>
      </w:trPr>
      <w:tc>
        <w:tcPr>
          <w:tcW w:w="117" w:type="pct"/>
        </w:tcPr>
        <w:p w14:paraId="47450597" w14:textId="77777777" w:rsidR="002743BB" w:rsidRPr="00246175" w:rsidRDefault="002743BB" w:rsidP="00246175">
          <w:pPr>
            <w:rPr>
              <w:rFonts w:ascii="Frutiger LT Std 65" w:hAnsi="Frutiger LT Std 65"/>
              <w:b/>
              <w:bCs/>
            </w:rPr>
          </w:pPr>
        </w:p>
      </w:tc>
      <w:tc>
        <w:tcPr>
          <w:tcW w:w="4883" w:type="pct"/>
        </w:tcPr>
        <w:p w14:paraId="47450598" w14:textId="77777777" w:rsidR="002743BB" w:rsidRPr="00246175" w:rsidRDefault="002743BB" w:rsidP="00E0298D">
          <w:pPr>
            <w:pStyle w:val="LetterheadOuraddress"/>
          </w:pPr>
        </w:p>
      </w:tc>
    </w:tr>
  </w:tbl>
  <w:p w14:paraId="4745059A" w14:textId="77777777" w:rsidR="009B0AA1" w:rsidRPr="00246175" w:rsidRDefault="009B0AA1" w:rsidP="00246175">
    <w:pPr>
      <w:rPr>
        <w:rFonts w:ascii="Frutiger LT Std 65" w:hAnsi="Frutiger LT Std 65"/>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AE0C4" w14:textId="77777777" w:rsidR="00D77B72" w:rsidRDefault="00D77B72" w:rsidP="00673B60">
      <w:r>
        <w:separator/>
      </w:r>
    </w:p>
  </w:footnote>
  <w:footnote w:type="continuationSeparator" w:id="0">
    <w:p w14:paraId="5E485E83" w14:textId="77777777" w:rsidR="00D77B72" w:rsidRDefault="00D77B72"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784180A5">
          <wp:simplePos x="0" y="0"/>
          <wp:positionH relativeFrom="column">
            <wp:posOffset>-375616</wp:posOffset>
          </wp:positionH>
          <wp:positionV relativeFrom="paragraph">
            <wp:posOffset>0</wp:posOffset>
          </wp:positionV>
          <wp:extent cx="7552689" cy="106834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5106FEC"/>
    <w:lvl w:ilvl="0">
      <w:start w:val="1"/>
      <w:numFmt w:val="decimal"/>
      <w:lvlText w:val="%1."/>
      <w:lvlJc w:val="left"/>
      <w:pPr>
        <w:tabs>
          <w:tab w:val="num" w:pos="1800"/>
        </w:tabs>
        <w:ind w:left="1800" w:hanging="360"/>
      </w:pPr>
    </w:lvl>
  </w:abstractNum>
  <w:abstractNum w:abstractNumId="2">
    <w:nsid w:val="FFFFFF7D"/>
    <w:multiLevelType w:val="singleLevel"/>
    <w:tmpl w:val="1C065E00"/>
    <w:lvl w:ilvl="0">
      <w:start w:val="1"/>
      <w:numFmt w:val="decimal"/>
      <w:lvlText w:val="%1."/>
      <w:lvlJc w:val="left"/>
      <w:pPr>
        <w:tabs>
          <w:tab w:val="num" w:pos="1440"/>
        </w:tabs>
        <w:ind w:left="1440" w:hanging="360"/>
      </w:pPr>
    </w:lvl>
  </w:abstractNum>
  <w:abstractNum w:abstractNumId="3">
    <w:nsid w:val="FFFFFF7E"/>
    <w:multiLevelType w:val="singleLevel"/>
    <w:tmpl w:val="B366DCFE"/>
    <w:lvl w:ilvl="0">
      <w:start w:val="1"/>
      <w:numFmt w:val="decimal"/>
      <w:lvlText w:val="%1."/>
      <w:lvlJc w:val="left"/>
      <w:pPr>
        <w:tabs>
          <w:tab w:val="num" w:pos="1080"/>
        </w:tabs>
        <w:ind w:left="1080" w:hanging="360"/>
      </w:pPr>
    </w:lvl>
  </w:abstractNum>
  <w:abstractNum w:abstractNumId="4">
    <w:nsid w:val="FFFFFF7F"/>
    <w:multiLevelType w:val="singleLevel"/>
    <w:tmpl w:val="B998AF98"/>
    <w:lvl w:ilvl="0">
      <w:start w:val="1"/>
      <w:numFmt w:val="decimal"/>
      <w:lvlText w:val="%1."/>
      <w:lvlJc w:val="left"/>
      <w:pPr>
        <w:tabs>
          <w:tab w:val="num" w:pos="720"/>
        </w:tabs>
        <w:ind w:left="720" w:hanging="360"/>
      </w:pPr>
    </w:lvl>
  </w:abstractNum>
  <w:abstractNum w:abstractNumId="5">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34BFB6"/>
    <w:lvl w:ilvl="0">
      <w:start w:val="1"/>
      <w:numFmt w:val="decimal"/>
      <w:lvlText w:val="%1."/>
      <w:lvlJc w:val="left"/>
      <w:pPr>
        <w:tabs>
          <w:tab w:val="num" w:pos="360"/>
        </w:tabs>
        <w:ind w:left="360" w:hanging="360"/>
      </w:pPr>
    </w:lvl>
  </w:abstractNum>
  <w:abstractNum w:abstractNumId="1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nsid w:val="033D7C6D"/>
    <w:multiLevelType w:val="hybridMultilevel"/>
    <w:tmpl w:val="7F92817E"/>
    <w:lvl w:ilvl="0" w:tplc="08090001">
      <w:start w:val="1"/>
      <w:numFmt w:val="bullet"/>
      <w:lvlText w:val=""/>
      <w:lvlJc w:val="left"/>
      <w:pPr>
        <w:ind w:left="1267" w:hanging="360"/>
      </w:pPr>
      <w:rPr>
        <w:rFonts w:ascii="Symbol" w:hAnsi="Symbol" w:hint="default"/>
      </w:rPr>
    </w:lvl>
    <w:lvl w:ilvl="1" w:tplc="08090003">
      <w:start w:val="1"/>
      <w:numFmt w:val="bullet"/>
      <w:lvlText w:val="o"/>
      <w:lvlJc w:val="left"/>
      <w:pPr>
        <w:ind w:left="1987" w:hanging="360"/>
      </w:pPr>
      <w:rPr>
        <w:rFonts w:ascii="Courier New" w:hAnsi="Courier New" w:cs="Courier New" w:hint="default"/>
      </w:rPr>
    </w:lvl>
    <w:lvl w:ilvl="2" w:tplc="08090005">
      <w:start w:val="1"/>
      <w:numFmt w:val="bullet"/>
      <w:lvlText w:val=""/>
      <w:lvlJc w:val="left"/>
      <w:pPr>
        <w:ind w:left="2707" w:hanging="360"/>
      </w:pPr>
      <w:rPr>
        <w:rFonts w:ascii="Wingdings" w:hAnsi="Wingdings" w:hint="default"/>
      </w:rPr>
    </w:lvl>
    <w:lvl w:ilvl="3" w:tplc="08090001">
      <w:start w:val="1"/>
      <w:numFmt w:val="bullet"/>
      <w:lvlText w:val=""/>
      <w:lvlJc w:val="left"/>
      <w:pPr>
        <w:ind w:left="3427" w:hanging="360"/>
      </w:pPr>
      <w:rPr>
        <w:rFonts w:ascii="Symbol" w:hAnsi="Symbol" w:hint="default"/>
      </w:rPr>
    </w:lvl>
    <w:lvl w:ilvl="4" w:tplc="08090003">
      <w:start w:val="1"/>
      <w:numFmt w:val="bullet"/>
      <w:lvlText w:val="o"/>
      <w:lvlJc w:val="left"/>
      <w:pPr>
        <w:ind w:left="4147" w:hanging="360"/>
      </w:pPr>
      <w:rPr>
        <w:rFonts w:ascii="Courier New" w:hAnsi="Courier New" w:cs="Courier New" w:hint="default"/>
      </w:rPr>
    </w:lvl>
    <w:lvl w:ilvl="5" w:tplc="08090005">
      <w:start w:val="1"/>
      <w:numFmt w:val="bullet"/>
      <w:lvlText w:val=""/>
      <w:lvlJc w:val="left"/>
      <w:pPr>
        <w:ind w:left="4867" w:hanging="360"/>
      </w:pPr>
      <w:rPr>
        <w:rFonts w:ascii="Wingdings" w:hAnsi="Wingdings" w:hint="default"/>
      </w:rPr>
    </w:lvl>
    <w:lvl w:ilvl="6" w:tplc="08090001">
      <w:start w:val="1"/>
      <w:numFmt w:val="bullet"/>
      <w:lvlText w:val=""/>
      <w:lvlJc w:val="left"/>
      <w:pPr>
        <w:ind w:left="5587" w:hanging="360"/>
      </w:pPr>
      <w:rPr>
        <w:rFonts w:ascii="Symbol" w:hAnsi="Symbol" w:hint="default"/>
      </w:rPr>
    </w:lvl>
    <w:lvl w:ilvl="7" w:tplc="08090003">
      <w:start w:val="1"/>
      <w:numFmt w:val="bullet"/>
      <w:lvlText w:val="o"/>
      <w:lvlJc w:val="left"/>
      <w:pPr>
        <w:ind w:left="6307" w:hanging="360"/>
      </w:pPr>
      <w:rPr>
        <w:rFonts w:ascii="Courier New" w:hAnsi="Courier New" w:cs="Courier New" w:hint="default"/>
      </w:rPr>
    </w:lvl>
    <w:lvl w:ilvl="8" w:tplc="08090005">
      <w:start w:val="1"/>
      <w:numFmt w:val="bullet"/>
      <w:lvlText w:val=""/>
      <w:lvlJc w:val="left"/>
      <w:pPr>
        <w:ind w:left="7027" w:hanging="360"/>
      </w:pPr>
      <w:rPr>
        <w:rFonts w:ascii="Wingdings" w:hAnsi="Wingdings" w:hint="default"/>
      </w:rPr>
    </w:lvl>
  </w:abstractNum>
  <w:abstractNum w:abstractNumId="12">
    <w:nsid w:val="0C07165C"/>
    <w:multiLevelType w:val="hybridMultilevel"/>
    <w:tmpl w:val="F9A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212F3E"/>
    <w:multiLevelType w:val="hybridMultilevel"/>
    <w:tmpl w:val="C5F0036E"/>
    <w:lvl w:ilvl="0" w:tplc="AE765600">
      <w:start w:val="6"/>
      <w:numFmt w:val="decimal"/>
      <w:lvlText w:val="%1."/>
      <w:lvlJc w:val="left"/>
      <w:pPr>
        <w:ind w:left="720" w:hanging="360"/>
      </w:pPr>
      <w:rPr>
        <w:rFonts w:ascii="Arial" w:hAnsi="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6794DC9"/>
    <w:multiLevelType w:val="hybridMultilevel"/>
    <w:tmpl w:val="B34AA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94B0A6B"/>
    <w:multiLevelType w:val="hybridMultilevel"/>
    <w:tmpl w:val="A5FAF2AC"/>
    <w:lvl w:ilvl="0" w:tplc="08090001">
      <w:start w:val="1"/>
      <w:numFmt w:val="bullet"/>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start w:val="1"/>
      <w:numFmt w:val="bullet"/>
      <w:lvlText w:val=""/>
      <w:lvlJc w:val="left"/>
      <w:pPr>
        <w:ind w:left="3067" w:hanging="360"/>
      </w:pPr>
      <w:rPr>
        <w:rFonts w:ascii="Wingdings" w:hAnsi="Wingdings" w:hint="default"/>
      </w:rPr>
    </w:lvl>
    <w:lvl w:ilvl="3" w:tplc="08090001">
      <w:start w:val="1"/>
      <w:numFmt w:val="bullet"/>
      <w:lvlText w:val=""/>
      <w:lvlJc w:val="left"/>
      <w:pPr>
        <w:ind w:left="3787" w:hanging="360"/>
      </w:pPr>
      <w:rPr>
        <w:rFonts w:ascii="Symbol" w:hAnsi="Symbol" w:hint="default"/>
      </w:rPr>
    </w:lvl>
    <w:lvl w:ilvl="4" w:tplc="08090003">
      <w:start w:val="1"/>
      <w:numFmt w:val="bullet"/>
      <w:lvlText w:val="o"/>
      <w:lvlJc w:val="left"/>
      <w:pPr>
        <w:ind w:left="4507" w:hanging="360"/>
      </w:pPr>
      <w:rPr>
        <w:rFonts w:ascii="Courier New" w:hAnsi="Courier New" w:cs="Courier New" w:hint="default"/>
      </w:rPr>
    </w:lvl>
    <w:lvl w:ilvl="5" w:tplc="08090005">
      <w:start w:val="1"/>
      <w:numFmt w:val="bullet"/>
      <w:lvlText w:val=""/>
      <w:lvlJc w:val="left"/>
      <w:pPr>
        <w:ind w:left="5227" w:hanging="360"/>
      </w:pPr>
      <w:rPr>
        <w:rFonts w:ascii="Wingdings" w:hAnsi="Wingdings" w:hint="default"/>
      </w:rPr>
    </w:lvl>
    <w:lvl w:ilvl="6" w:tplc="08090001">
      <w:start w:val="1"/>
      <w:numFmt w:val="bullet"/>
      <w:lvlText w:val=""/>
      <w:lvlJc w:val="left"/>
      <w:pPr>
        <w:ind w:left="5947" w:hanging="360"/>
      </w:pPr>
      <w:rPr>
        <w:rFonts w:ascii="Symbol" w:hAnsi="Symbol" w:hint="default"/>
      </w:rPr>
    </w:lvl>
    <w:lvl w:ilvl="7" w:tplc="08090003">
      <w:start w:val="1"/>
      <w:numFmt w:val="bullet"/>
      <w:lvlText w:val="o"/>
      <w:lvlJc w:val="left"/>
      <w:pPr>
        <w:ind w:left="6667" w:hanging="360"/>
      </w:pPr>
      <w:rPr>
        <w:rFonts w:ascii="Courier New" w:hAnsi="Courier New" w:cs="Courier New" w:hint="default"/>
      </w:rPr>
    </w:lvl>
    <w:lvl w:ilvl="8" w:tplc="08090005">
      <w:start w:val="1"/>
      <w:numFmt w:val="bullet"/>
      <w:lvlText w:val=""/>
      <w:lvlJc w:val="left"/>
      <w:pPr>
        <w:ind w:left="7387" w:hanging="360"/>
      </w:pPr>
      <w:rPr>
        <w:rFonts w:ascii="Wingdings" w:hAnsi="Wingdings" w:hint="default"/>
      </w:rPr>
    </w:lvl>
  </w:abstractNum>
  <w:abstractNum w:abstractNumId="16">
    <w:nsid w:val="1F7870A2"/>
    <w:multiLevelType w:val="hybridMultilevel"/>
    <w:tmpl w:val="9C28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5E57EC"/>
    <w:multiLevelType w:val="hybridMultilevel"/>
    <w:tmpl w:val="972E5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2717F0F"/>
    <w:multiLevelType w:val="hybridMultilevel"/>
    <w:tmpl w:val="D706C26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3F4D08"/>
    <w:multiLevelType w:val="hybridMultilevel"/>
    <w:tmpl w:val="5AD63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6385FEA"/>
    <w:multiLevelType w:val="hybridMultilevel"/>
    <w:tmpl w:val="D01C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27376C"/>
    <w:multiLevelType w:val="hybridMultilevel"/>
    <w:tmpl w:val="618CCA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D0AE2DA6">
      <w:start w:val="1"/>
      <w:numFmt w:val="decimal"/>
      <w:lvlText w:val="%3."/>
      <w:lvlJc w:val="left"/>
      <w:pPr>
        <w:tabs>
          <w:tab w:val="num" w:pos="2160"/>
        </w:tabs>
        <w:ind w:left="2160" w:hanging="360"/>
      </w:pPr>
    </w:lvl>
    <w:lvl w:ilvl="3" w:tplc="B73055E2">
      <w:start w:val="1"/>
      <w:numFmt w:val="decimal"/>
      <w:lvlText w:val="%4."/>
      <w:lvlJc w:val="left"/>
      <w:pPr>
        <w:tabs>
          <w:tab w:val="num" w:pos="2880"/>
        </w:tabs>
        <w:ind w:left="2880" w:hanging="360"/>
      </w:pPr>
    </w:lvl>
    <w:lvl w:ilvl="4" w:tplc="5AB4369E">
      <w:start w:val="1"/>
      <w:numFmt w:val="decimal"/>
      <w:lvlText w:val="%5."/>
      <w:lvlJc w:val="left"/>
      <w:pPr>
        <w:tabs>
          <w:tab w:val="num" w:pos="3600"/>
        </w:tabs>
        <w:ind w:left="3600" w:hanging="360"/>
      </w:pPr>
    </w:lvl>
    <w:lvl w:ilvl="5" w:tplc="D354E302">
      <w:start w:val="1"/>
      <w:numFmt w:val="decimal"/>
      <w:lvlText w:val="%6."/>
      <w:lvlJc w:val="left"/>
      <w:pPr>
        <w:tabs>
          <w:tab w:val="num" w:pos="4320"/>
        </w:tabs>
        <w:ind w:left="4320" w:hanging="360"/>
      </w:pPr>
    </w:lvl>
    <w:lvl w:ilvl="6" w:tplc="5C2ED624">
      <w:start w:val="1"/>
      <w:numFmt w:val="decimal"/>
      <w:lvlText w:val="%7."/>
      <w:lvlJc w:val="left"/>
      <w:pPr>
        <w:tabs>
          <w:tab w:val="num" w:pos="5040"/>
        </w:tabs>
        <w:ind w:left="5040" w:hanging="360"/>
      </w:pPr>
    </w:lvl>
    <w:lvl w:ilvl="7" w:tplc="BAE0B25C">
      <w:start w:val="1"/>
      <w:numFmt w:val="decimal"/>
      <w:lvlText w:val="%8."/>
      <w:lvlJc w:val="left"/>
      <w:pPr>
        <w:tabs>
          <w:tab w:val="num" w:pos="5760"/>
        </w:tabs>
        <w:ind w:left="5760" w:hanging="360"/>
      </w:pPr>
    </w:lvl>
    <w:lvl w:ilvl="8" w:tplc="0316E1EA">
      <w:start w:val="1"/>
      <w:numFmt w:val="decimal"/>
      <w:lvlText w:val="%9."/>
      <w:lvlJc w:val="left"/>
      <w:pPr>
        <w:tabs>
          <w:tab w:val="num" w:pos="6480"/>
        </w:tabs>
        <w:ind w:left="6480" w:hanging="360"/>
      </w:pPr>
    </w:lvl>
  </w:abstractNum>
  <w:abstractNum w:abstractNumId="22">
    <w:nsid w:val="28381D66"/>
    <w:multiLevelType w:val="multilevel"/>
    <w:tmpl w:val="0472EF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91B1922"/>
    <w:multiLevelType w:val="hybridMultilevel"/>
    <w:tmpl w:val="30EA0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C5D0C46"/>
    <w:multiLevelType w:val="hybridMultilevel"/>
    <w:tmpl w:val="A028A500"/>
    <w:lvl w:ilvl="0" w:tplc="0846AE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696456"/>
    <w:multiLevelType w:val="hybridMultilevel"/>
    <w:tmpl w:val="905EF52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8A4BA9"/>
    <w:multiLevelType w:val="hybridMultilevel"/>
    <w:tmpl w:val="4D784568"/>
    <w:lvl w:ilvl="0" w:tplc="7E7E062E">
      <w:start w:val="2"/>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7">
    <w:nsid w:val="448D2246"/>
    <w:multiLevelType w:val="hybridMultilevel"/>
    <w:tmpl w:val="625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3570BF"/>
    <w:multiLevelType w:val="hybridMultilevel"/>
    <w:tmpl w:val="33DAB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7820F87"/>
    <w:multiLevelType w:val="hybridMultilevel"/>
    <w:tmpl w:val="DD88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E46A24"/>
    <w:multiLevelType w:val="hybridMultilevel"/>
    <w:tmpl w:val="9DBCE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0DB380C"/>
    <w:multiLevelType w:val="hybridMultilevel"/>
    <w:tmpl w:val="C94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4435BC"/>
    <w:multiLevelType w:val="hybridMultilevel"/>
    <w:tmpl w:val="5D8639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12C1BB9"/>
    <w:multiLevelType w:val="hybridMultilevel"/>
    <w:tmpl w:val="A06A6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1AA7EFB"/>
    <w:multiLevelType w:val="hybridMultilevel"/>
    <w:tmpl w:val="1F0090C0"/>
    <w:lvl w:ilvl="0" w:tplc="FE30F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58319E8"/>
    <w:multiLevelType w:val="hybridMultilevel"/>
    <w:tmpl w:val="0AD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021E2D"/>
    <w:multiLevelType w:val="hybridMultilevel"/>
    <w:tmpl w:val="47E48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44070C"/>
    <w:multiLevelType w:val="hybridMultilevel"/>
    <w:tmpl w:val="801A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6D593409"/>
    <w:multiLevelType w:val="hybridMultilevel"/>
    <w:tmpl w:val="42F88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9"/>
  </w:num>
  <w:num w:numId="13">
    <w:abstractNumId w:val="33"/>
  </w:num>
  <w:num w:numId="14">
    <w:abstractNumId w:val="38"/>
  </w:num>
  <w:num w:numId="15">
    <w:abstractNumId w:val="12"/>
  </w:num>
  <w:num w:numId="16">
    <w:abstractNumId w:val="29"/>
  </w:num>
  <w:num w:numId="17">
    <w:abstractNumId w:val="27"/>
  </w:num>
  <w:num w:numId="18">
    <w:abstractNumId w:val="34"/>
  </w:num>
  <w:num w:numId="19">
    <w:abstractNumId w:val="31"/>
  </w:num>
  <w:num w:numId="20">
    <w:abstractNumId w:val="35"/>
  </w:num>
  <w:num w:numId="21">
    <w:abstractNumId w:val="36"/>
  </w:num>
  <w:num w:numId="22">
    <w:abstractNumId w:val="30"/>
  </w:num>
  <w:num w:numId="23">
    <w:abstractNumId w:val="14"/>
  </w:num>
  <w:num w:numId="24">
    <w:abstractNumId w:val="22"/>
  </w:num>
  <w:num w:numId="25">
    <w:abstractNumId w:val="28"/>
  </w:num>
  <w:num w:numId="26">
    <w:abstractNumId w:val="24"/>
  </w:num>
  <w:num w:numId="27">
    <w:abstractNumId w:val="15"/>
  </w:num>
  <w:num w:numId="28">
    <w:abstractNumId w:val="11"/>
  </w:num>
  <w:num w:numId="2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6"/>
  </w:num>
  <w:num w:numId="32">
    <w:abstractNumId w:val="25"/>
  </w:num>
  <w:num w:numId="33">
    <w:abstractNumId w:val="37"/>
  </w:num>
  <w:num w:numId="34">
    <w:abstractNumId w:val="23"/>
  </w:num>
  <w:num w:numId="35">
    <w:abstractNumId w:val="18"/>
  </w:num>
  <w:num w:numId="36">
    <w:abstractNumId w:val="13"/>
  </w:num>
  <w:num w:numId="37">
    <w:abstractNumId w:val="17"/>
  </w:num>
  <w:num w:numId="38">
    <w:abstractNumId w:val="3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95DD97C-D31C-44F6-AAC6-764A9D569492}"/>
    <w:docVar w:name="dgnword-eventsink" w:val="200138688"/>
  </w:docVars>
  <w:rsids>
    <w:rsidRoot w:val="00673B60"/>
    <w:rsid w:val="00034E04"/>
    <w:rsid w:val="00055B5A"/>
    <w:rsid w:val="00061DAA"/>
    <w:rsid w:val="00065E5F"/>
    <w:rsid w:val="00090298"/>
    <w:rsid w:val="00093EF9"/>
    <w:rsid w:val="000A798A"/>
    <w:rsid w:val="000C79E1"/>
    <w:rsid w:val="000D5923"/>
    <w:rsid w:val="000F57BB"/>
    <w:rsid w:val="00100B3D"/>
    <w:rsid w:val="00102801"/>
    <w:rsid w:val="00105EE3"/>
    <w:rsid w:val="00120802"/>
    <w:rsid w:val="00121FCF"/>
    <w:rsid w:val="00125ECB"/>
    <w:rsid w:val="00127932"/>
    <w:rsid w:val="00132572"/>
    <w:rsid w:val="00167A47"/>
    <w:rsid w:val="00174453"/>
    <w:rsid w:val="00176FAE"/>
    <w:rsid w:val="00177D8A"/>
    <w:rsid w:val="001A5159"/>
    <w:rsid w:val="001C0B98"/>
    <w:rsid w:val="001C1F28"/>
    <w:rsid w:val="001C75CF"/>
    <w:rsid w:val="002003A6"/>
    <w:rsid w:val="00206DDC"/>
    <w:rsid w:val="0022155D"/>
    <w:rsid w:val="002445F5"/>
    <w:rsid w:val="00246175"/>
    <w:rsid w:val="00261155"/>
    <w:rsid w:val="00270CB0"/>
    <w:rsid w:val="002743BB"/>
    <w:rsid w:val="00276970"/>
    <w:rsid w:val="00283FC5"/>
    <w:rsid w:val="0029376A"/>
    <w:rsid w:val="002A130B"/>
    <w:rsid w:val="002A232D"/>
    <w:rsid w:val="002C70C9"/>
    <w:rsid w:val="002D5750"/>
    <w:rsid w:val="002E348C"/>
    <w:rsid w:val="00304B0F"/>
    <w:rsid w:val="00330018"/>
    <w:rsid w:val="00341044"/>
    <w:rsid w:val="00351BFB"/>
    <w:rsid w:val="00353240"/>
    <w:rsid w:val="0038732C"/>
    <w:rsid w:val="003A095B"/>
    <w:rsid w:val="003A3236"/>
    <w:rsid w:val="003A618A"/>
    <w:rsid w:val="003B5486"/>
    <w:rsid w:val="003B5706"/>
    <w:rsid w:val="003E1C36"/>
    <w:rsid w:val="003E68A6"/>
    <w:rsid w:val="00404845"/>
    <w:rsid w:val="00414F40"/>
    <w:rsid w:val="00416833"/>
    <w:rsid w:val="004200F2"/>
    <w:rsid w:val="00424BDE"/>
    <w:rsid w:val="004257BE"/>
    <w:rsid w:val="00437622"/>
    <w:rsid w:val="00444017"/>
    <w:rsid w:val="00450243"/>
    <w:rsid w:val="00464356"/>
    <w:rsid w:val="00466480"/>
    <w:rsid w:val="0047265F"/>
    <w:rsid w:val="004826C2"/>
    <w:rsid w:val="004A1CA2"/>
    <w:rsid w:val="004C5281"/>
    <w:rsid w:val="004E2085"/>
    <w:rsid w:val="004F6C46"/>
    <w:rsid w:val="00516DAB"/>
    <w:rsid w:val="005241BC"/>
    <w:rsid w:val="00537C83"/>
    <w:rsid w:val="00547311"/>
    <w:rsid w:val="00554D4B"/>
    <w:rsid w:val="00564204"/>
    <w:rsid w:val="00571BC4"/>
    <w:rsid w:val="00582034"/>
    <w:rsid w:val="005835EB"/>
    <w:rsid w:val="00595DBB"/>
    <w:rsid w:val="005967D1"/>
    <w:rsid w:val="005A768F"/>
    <w:rsid w:val="005B6BB4"/>
    <w:rsid w:val="005C1B00"/>
    <w:rsid w:val="005D59F5"/>
    <w:rsid w:val="005D61F2"/>
    <w:rsid w:val="005F056D"/>
    <w:rsid w:val="0060338F"/>
    <w:rsid w:val="00631357"/>
    <w:rsid w:val="00634D94"/>
    <w:rsid w:val="0064083D"/>
    <w:rsid w:val="0064123C"/>
    <w:rsid w:val="006423C2"/>
    <w:rsid w:val="00644D16"/>
    <w:rsid w:val="00660DB3"/>
    <w:rsid w:val="00673B60"/>
    <w:rsid w:val="00687C69"/>
    <w:rsid w:val="00696439"/>
    <w:rsid w:val="006B220B"/>
    <w:rsid w:val="006B7E2B"/>
    <w:rsid w:val="006C037A"/>
    <w:rsid w:val="006C0717"/>
    <w:rsid w:val="006E0A45"/>
    <w:rsid w:val="006E6A91"/>
    <w:rsid w:val="00716595"/>
    <w:rsid w:val="007260E7"/>
    <w:rsid w:val="00731D5C"/>
    <w:rsid w:val="00733873"/>
    <w:rsid w:val="007342AB"/>
    <w:rsid w:val="00734E32"/>
    <w:rsid w:val="00770125"/>
    <w:rsid w:val="00785F1E"/>
    <w:rsid w:val="00795225"/>
    <w:rsid w:val="00796092"/>
    <w:rsid w:val="007A1A76"/>
    <w:rsid w:val="007B0119"/>
    <w:rsid w:val="007C709D"/>
    <w:rsid w:val="007E31B3"/>
    <w:rsid w:val="007E3D89"/>
    <w:rsid w:val="00820A89"/>
    <w:rsid w:val="008221B3"/>
    <w:rsid w:val="0082474F"/>
    <w:rsid w:val="00824841"/>
    <w:rsid w:val="00825628"/>
    <w:rsid w:val="00840C86"/>
    <w:rsid w:val="008565D0"/>
    <w:rsid w:val="00861FCB"/>
    <w:rsid w:val="0086651D"/>
    <w:rsid w:val="0086709E"/>
    <w:rsid w:val="00886126"/>
    <w:rsid w:val="008A26B6"/>
    <w:rsid w:val="008A7906"/>
    <w:rsid w:val="008B3B38"/>
    <w:rsid w:val="008D3125"/>
    <w:rsid w:val="008F0562"/>
    <w:rsid w:val="0091059D"/>
    <w:rsid w:val="00920073"/>
    <w:rsid w:val="00936BFD"/>
    <w:rsid w:val="00940F26"/>
    <w:rsid w:val="009940DB"/>
    <w:rsid w:val="00994698"/>
    <w:rsid w:val="009A736B"/>
    <w:rsid w:val="009B0AA1"/>
    <w:rsid w:val="009B3F1B"/>
    <w:rsid w:val="009C1628"/>
    <w:rsid w:val="009C2573"/>
    <w:rsid w:val="009C3D32"/>
    <w:rsid w:val="009E5254"/>
    <w:rsid w:val="009E59C1"/>
    <w:rsid w:val="009F3EB7"/>
    <w:rsid w:val="00A00703"/>
    <w:rsid w:val="00A07176"/>
    <w:rsid w:val="00A1605E"/>
    <w:rsid w:val="00A2397A"/>
    <w:rsid w:val="00A63787"/>
    <w:rsid w:val="00A7214D"/>
    <w:rsid w:val="00A818BA"/>
    <w:rsid w:val="00A81BA1"/>
    <w:rsid w:val="00A87B80"/>
    <w:rsid w:val="00AA5FD9"/>
    <w:rsid w:val="00AB672D"/>
    <w:rsid w:val="00AB7682"/>
    <w:rsid w:val="00AD2935"/>
    <w:rsid w:val="00AE19C4"/>
    <w:rsid w:val="00AE793E"/>
    <w:rsid w:val="00B023C3"/>
    <w:rsid w:val="00B37C83"/>
    <w:rsid w:val="00B40F6A"/>
    <w:rsid w:val="00B529F6"/>
    <w:rsid w:val="00B554AF"/>
    <w:rsid w:val="00B74E47"/>
    <w:rsid w:val="00B82E31"/>
    <w:rsid w:val="00B9397B"/>
    <w:rsid w:val="00BA78B6"/>
    <w:rsid w:val="00BB40AB"/>
    <w:rsid w:val="00BC6ADF"/>
    <w:rsid w:val="00BD17A4"/>
    <w:rsid w:val="00BD79DB"/>
    <w:rsid w:val="00BF2018"/>
    <w:rsid w:val="00C12FE2"/>
    <w:rsid w:val="00C261DF"/>
    <w:rsid w:val="00C5011C"/>
    <w:rsid w:val="00C573A5"/>
    <w:rsid w:val="00C80D89"/>
    <w:rsid w:val="00C944D4"/>
    <w:rsid w:val="00CA4ACF"/>
    <w:rsid w:val="00CC2A6F"/>
    <w:rsid w:val="00CD1870"/>
    <w:rsid w:val="00CE235E"/>
    <w:rsid w:val="00D04522"/>
    <w:rsid w:val="00D2538A"/>
    <w:rsid w:val="00D34A26"/>
    <w:rsid w:val="00D45571"/>
    <w:rsid w:val="00D57A9B"/>
    <w:rsid w:val="00D76517"/>
    <w:rsid w:val="00D77B72"/>
    <w:rsid w:val="00D81B1F"/>
    <w:rsid w:val="00D826C8"/>
    <w:rsid w:val="00D855DA"/>
    <w:rsid w:val="00D86D6C"/>
    <w:rsid w:val="00DA1B0A"/>
    <w:rsid w:val="00DB0562"/>
    <w:rsid w:val="00DB4282"/>
    <w:rsid w:val="00DD1117"/>
    <w:rsid w:val="00DE0FBF"/>
    <w:rsid w:val="00DF28ED"/>
    <w:rsid w:val="00E0298D"/>
    <w:rsid w:val="00E110B9"/>
    <w:rsid w:val="00E20D7E"/>
    <w:rsid w:val="00E23EDC"/>
    <w:rsid w:val="00E32CA9"/>
    <w:rsid w:val="00E363DD"/>
    <w:rsid w:val="00E50968"/>
    <w:rsid w:val="00E50A23"/>
    <w:rsid w:val="00E559BA"/>
    <w:rsid w:val="00E7591D"/>
    <w:rsid w:val="00E809F2"/>
    <w:rsid w:val="00E837C7"/>
    <w:rsid w:val="00E91EE3"/>
    <w:rsid w:val="00E93A00"/>
    <w:rsid w:val="00EA1BC4"/>
    <w:rsid w:val="00EB513C"/>
    <w:rsid w:val="00EC3F28"/>
    <w:rsid w:val="00ED0C92"/>
    <w:rsid w:val="00ED1EE6"/>
    <w:rsid w:val="00EF4621"/>
    <w:rsid w:val="00F21C3A"/>
    <w:rsid w:val="00F67AB6"/>
    <w:rsid w:val="00F73D37"/>
    <w:rsid w:val="00F97873"/>
    <w:rsid w:val="00F979E4"/>
    <w:rsid w:val="00FA0E5F"/>
    <w:rsid w:val="00FA191E"/>
    <w:rsid w:val="00FA2A6B"/>
    <w:rsid w:val="00FA4B18"/>
    <w:rsid w:val="00FB3AFE"/>
    <w:rsid w:val="00FB4FD4"/>
    <w:rsid w:val="00FB781A"/>
    <w:rsid w:val="00FC4359"/>
    <w:rsid w:val="00FD2445"/>
    <w:rsid w:val="00FD6EFF"/>
    <w:rsid w:val="00FD7194"/>
    <w:rsid w:val="00FE68A3"/>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45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34"/>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44017"/>
    <w:pPr>
      <w:keepNext/>
      <w:jc w:val="center"/>
      <w:outlineLvl w:val="1"/>
    </w:pPr>
    <w:rPr>
      <w:rFonts w:ascii="Arial" w:eastAsia="Times New Roman" w:hAnsi="Arial" w:cs="Times New Roman"/>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rsid w:val="00444017"/>
    <w:rPr>
      <w:rFonts w:ascii="Arial" w:eastAsia="Times New Roman" w:hAnsi="Arial" w:cs="Times New Roman"/>
      <w:b/>
      <w:bCs/>
      <w:sz w:val="22"/>
      <w:lang w:val="en-GB"/>
    </w:rPr>
  </w:style>
  <w:style w:type="paragraph" w:styleId="BodyText">
    <w:name w:val="Body Text"/>
    <w:basedOn w:val="Normal"/>
    <w:link w:val="BodyTextChar"/>
    <w:rsid w:val="00444017"/>
    <w:rPr>
      <w:rFonts w:ascii="Arial" w:eastAsia="Times New Roman" w:hAnsi="Arial" w:cs="Times New Roman"/>
      <w:sz w:val="16"/>
      <w:lang w:val="en-GB"/>
    </w:rPr>
  </w:style>
  <w:style w:type="character" w:customStyle="1" w:styleId="BodyTextChar">
    <w:name w:val="Body Text Char"/>
    <w:basedOn w:val="DefaultParagraphFont"/>
    <w:link w:val="BodyText"/>
    <w:rsid w:val="00444017"/>
    <w:rPr>
      <w:rFonts w:ascii="Arial" w:eastAsia="Times New Roman" w:hAnsi="Arial" w:cs="Times New Roman"/>
      <w:sz w:val="16"/>
      <w:lang w:val="en-GB"/>
    </w:rPr>
  </w:style>
  <w:style w:type="paragraph" w:styleId="ListParagraph">
    <w:name w:val="List Paragraph"/>
    <w:basedOn w:val="Normal"/>
    <w:uiPriority w:val="34"/>
    <w:qFormat/>
    <w:rsid w:val="00444017"/>
    <w:pPr>
      <w:spacing w:before="200" w:after="200"/>
      <w:ind w:left="720"/>
      <w:contextualSpacing/>
      <w:jc w:val="both"/>
    </w:pPr>
    <w:rPr>
      <w:rFonts w:ascii="Arial" w:eastAsia="Times New Roman" w:hAnsi="Arial" w:cs="Times New Roman"/>
      <w:sz w:val="22"/>
      <w:lang w:val="en-GB" w:eastAsia="en-GB"/>
    </w:rPr>
  </w:style>
  <w:style w:type="table" w:styleId="TableGrid">
    <w:name w:val="Table Grid"/>
    <w:basedOn w:val="TableNormal"/>
    <w:uiPriority w:val="3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8719">
      <w:bodyDiv w:val="1"/>
      <w:marLeft w:val="0"/>
      <w:marRight w:val="0"/>
      <w:marTop w:val="0"/>
      <w:marBottom w:val="0"/>
      <w:divBdr>
        <w:top w:val="none" w:sz="0" w:space="0" w:color="auto"/>
        <w:left w:val="none" w:sz="0" w:space="0" w:color="auto"/>
        <w:bottom w:val="none" w:sz="0" w:space="0" w:color="auto"/>
        <w:right w:val="none" w:sz="0" w:space="0" w:color="auto"/>
      </w:divBdr>
    </w:div>
    <w:div w:id="501286099">
      <w:bodyDiv w:val="1"/>
      <w:marLeft w:val="0"/>
      <w:marRight w:val="0"/>
      <w:marTop w:val="0"/>
      <w:marBottom w:val="0"/>
      <w:divBdr>
        <w:top w:val="none" w:sz="0" w:space="0" w:color="auto"/>
        <w:left w:val="none" w:sz="0" w:space="0" w:color="auto"/>
        <w:bottom w:val="none" w:sz="0" w:space="0" w:color="auto"/>
        <w:right w:val="none" w:sz="0" w:space="0" w:color="auto"/>
      </w:divBdr>
    </w:div>
    <w:div w:id="781149540">
      <w:bodyDiv w:val="1"/>
      <w:marLeft w:val="0"/>
      <w:marRight w:val="0"/>
      <w:marTop w:val="0"/>
      <w:marBottom w:val="0"/>
      <w:divBdr>
        <w:top w:val="none" w:sz="0" w:space="0" w:color="auto"/>
        <w:left w:val="none" w:sz="0" w:space="0" w:color="auto"/>
        <w:bottom w:val="none" w:sz="0" w:space="0" w:color="auto"/>
        <w:right w:val="none" w:sz="0" w:space="0" w:color="auto"/>
      </w:divBdr>
    </w:div>
    <w:div w:id="869689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qc.org.uk/sites/default/files/new_reports/AAAH0101.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SJ4V57URNYWD-2023-65</_dlc_DocId>
    <_dlc_DocIdUrl xmlns="9a6456bd-dfb9-4e31-ab62-52dbdedb1b77">
      <Url>http://connect.bdct.local/communications/_layouts/DocIdRedir.aspx?ID=SJ4V57URNYWD-2023-65</Url>
      <Description>SJ4V57URNYWD-2023-65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3C03-AA7F-4CE6-825C-23BBC93F7DCF}">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9a6456bd-dfb9-4e31-ab62-52dbdedb1b77"/>
    <ds:schemaRef ds:uri="http://www.w3.org/XML/1998/namespace"/>
  </ds:schemaRefs>
</ds:datastoreItem>
</file>

<file path=customXml/itemProps2.xml><?xml version="1.0" encoding="utf-8"?>
<ds:datastoreItem xmlns:ds="http://schemas.openxmlformats.org/officeDocument/2006/customXml" ds:itemID="{550F321C-372C-4B52-BC73-F21AA5045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4.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5.xml><?xml version="1.0" encoding="utf-8"?>
<ds:datastoreItem xmlns:ds="http://schemas.openxmlformats.org/officeDocument/2006/customXml" ds:itemID="{C1B43298-3906-4E5C-AB64-6C1D800C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1266</Words>
  <Characters>7221</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Stella Jackson</cp:lastModifiedBy>
  <cp:revision>2</cp:revision>
  <cp:lastPrinted>2018-03-16T15:13:00Z</cp:lastPrinted>
  <dcterms:created xsi:type="dcterms:W3CDTF">2018-05-03T06:19:00Z</dcterms:created>
  <dcterms:modified xsi:type="dcterms:W3CDTF">2018-05-03T06:19:00Z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0beaca18-80c7-491f-8cff-1b3eb2c68188</vt:lpwstr>
  </property>
</Properties>
</file>