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183" w:rsidRDefault="00206183" w:rsidP="00444017">
      <w:pPr>
        <w:jc w:val="center"/>
        <w:rPr>
          <w:rFonts w:ascii="Arial" w:hAnsi="Arial" w:cs="Arial"/>
          <w:b/>
        </w:rPr>
      </w:pPr>
    </w:p>
    <w:p w:rsidR="00206183" w:rsidRPr="00206183" w:rsidRDefault="006E769E" w:rsidP="006E769E">
      <w:pPr>
        <w:jc w:val="center"/>
        <w:rPr>
          <w:rFonts w:ascii="Arial" w:hAnsi="Arial" w:cs="Arial"/>
          <w:b/>
        </w:rPr>
      </w:pPr>
      <w:bookmarkStart w:id="0" w:name="_GoBack"/>
      <w:bookmarkEnd w:id="0"/>
      <w:r>
        <w:rPr>
          <w:rFonts w:ascii="Arial" w:hAnsi="Arial" w:cs="Arial"/>
          <w:b/>
        </w:rPr>
        <w:t xml:space="preserve">Finance, Business and Investment </w:t>
      </w:r>
      <w:r w:rsidR="00206183" w:rsidRPr="00206183">
        <w:rPr>
          <w:rFonts w:ascii="Arial" w:hAnsi="Arial" w:cs="Arial"/>
          <w:b/>
        </w:rPr>
        <w:t>Committee Annual Report 2017/18</w:t>
      </w:r>
    </w:p>
    <w:p w:rsidR="00206183" w:rsidRPr="00206183" w:rsidRDefault="00206183" w:rsidP="00206183">
      <w:pPr>
        <w:jc w:val="both"/>
        <w:rPr>
          <w:rFonts w:ascii="Arial" w:hAnsi="Arial" w:cs="Arial"/>
          <w:b/>
        </w:rPr>
      </w:pPr>
    </w:p>
    <w:p w:rsidR="00175873" w:rsidRPr="00175873" w:rsidRDefault="00175873" w:rsidP="00175873">
      <w:pPr>
        <w:autoSpaceDE w:val="0"/>
        <w:autoSpaceDN w:val="0"/>
        <w:adjustRightInd w:val="0"/>
        <w:jc w:val="both"/>
        <w:rPr>
          <w:rFonts w:ascii="Arial" w:hAnsi="Arial" w:cs="Arial"/>
        </w:rPr>
      </w:pPr>
      <w:r w:rsidRPr="00175873">
        <w:rPr>
          <w:rFonts w:ascii="Arial" w:hAnsi="Arial" w:cs="Arial"/>
        </w:rPr>
        <w:t>1.</w:t>
      </w:r>
      <w:r w:rsidRPr="00175873">
        <w:rPr>
          <w:rFonts w:ascii="Arial" w:hAnsi="Arial" w:cs="Arial"/>
        </w:rPr>
        <w:tab/>
        <w:t xml:space="preserve">The Finance, Business and Investment Committee (FBIC) </w:t>
      </w:r>
      <w:proofErr w:type="gramStart"/>
      <w:r w:rsidRPr="00175873">
        <w:rPr>
          <w:rFonts w:ascii="Arial" w:hAnsi="Arial" w:cs="Arial"/>
        </w:rPr>
        <w:t>was</w:t>
      </w:r>
      <w:proofErr w:type="gramEnd"/>
      <w:r w:rsidRPr="00175873">
        <w:rPr>
          <w:rFonts w:ascii="Arial" w:hAnsi="Arial" w:cs="Arial"/>
        </w:rPr>
        <w:t xml:space="preserve"> established in September 2012 under Board delegation with approved terms of reference and meets every 6 weeks.  The Committee’s terms of reference require that an Annual Report is submitted to the Board to </w:t>
      </w:r>
      <w:proofErr w:type="spellStart"/>
      <w:r w:rsidRPr="00175873">
        <w:rPr>
          <w:rFonts w:ascii="Arial" w:hAnsi="Arial" w:cs="Arial"/>
        </w:rPr>
        <w:t>summarise</w:t>
      </w:r>
      <w:proofErr w:type="spellEnd"/>
      <w:r w:rsidRPr="00175873">
        <w:rPr>
          <w:rFonts w:ascii="Arial" w:hAnsi="Arial" w:cs="Arial"/>
        </w:rPr>
        <w:t xml:space="preserve"> its work over the past year and to identify how it has fulfilled the duties required by the Board.  This report therefore outlines the work of the FBIC during 201</w:t>
      </w:r>
      <w:r>
        <w:rPr>
          <w:rFonts w:ascii="Arial" w:hAnsi="Arial" w:cs="Arial"/>
        </w:rPr>
        <w:t>7</w:t>
      </w:r>
      <w:r w:rsidRPr="00175873">
        <w:rPr>
          <w:rFonts w:ascii="Arial" w:hAnsi="Arial" w:cs="Arial"/>
        </w:rPr>
        <w:t>/1</w:t>
      </w:r>
      <w:r>
        <w:rPr>
          <w:rFonts w:ascii="Arial" w:hAnsi="Arial" w:cs="Arial"/>
        </w:rPr>
        <w:t>8</w:t>
      </w:r>
      <w:r w:rsidRPr="00175873">
        <w:rPr>
          <w:rFonts w:ascii="Arial" w:hAnsi="Arial" w:cs="Arial"/>
        </w:rPr>
        <w:t xml:space="preserve">, highlighting key areas of work and areas of assurance.  </w:t>
      </w:r>
    </w:p>
    <w:p w:rsidR="00175873" w:rsidRPr="00175873" w:rsidRDefault="00175873" w:rsidP="00175873">
      <w:pPr>
        <w:jc w:val="both"/>
        <w:rPr>
          <w:rFonts w:ascii="Arial" w:hAnsi="Arial" w:cs="Arial"/>
          <w:b/>
          <w:bCs/>
        </w:rPr>
      </w:pPr>
    </w:p>
    <w:p w:rsidR="00175873" w:rsidRPr="00175873" w:rsidRDefault="00175873" w:rsidP="00175873">
      <w:pPr>
        <w:autoSpaceDE w:val="0"/>
        <w:autoSpaceDN w:val="0"/>
        <w:adjustRightInd w:val="0"/>
        <w:jc w:val="both"/>
        <w:rPr>
          <w:rFonts w:ascii="Arial" w:hAnsi="Arial" w:cs="Arial"/>
          <w:b/>
        </w:rPr>
      </w:pPr>
      <w:r w:rsidRPr="00175873">
        <w:rPr>
          <w:rFonts w:ascii="Arial" w:hAnsi="Arial" w:cs="Arial"/>
          <w:b/>
        </w:rPr>
        <w:t>FBIC Membership and meetings</w:t>
      </w:r>
    </w:p>
    <w:p w:rsidR="00175873" w:rsidRPr="00175873" w:rsidRDefault="00175873" w:rsidP="00175873">
      <w:pPr>
        <w:autoSpaceDE w:val="0"/>
        <w:autoSpaceDN w:val="0"/>
        <w:adjustRightInd w:val="0"/>
        <w:jc w:val="both"/>
        <w:rPr>
          <w:rFonts w:ascii="Arial" w:hAnsi="Arial" w:cs="Arial"/>
        </w:rPr>
      </w:pPr>
    </w:p>
    <w:p w:rsidR="00175873" w:rsidRPr="00175873" w:rsidRDefault="00175873" w:rsidP="00175873">
      <w:pPr>
        <w:autoSpaceDE w:val="0"/>
        <w:autoSpaceDN w:val="0"/>
        <w:adjustRightInd w:val="0"/>
        <w:jc w:val="both"/>
        <w:rPr>
          <w:rFonts w:ascii="Arial" w:hAnsi="Arial" w:cs="Arial"/>
        </w:rPr>
      </w:pPr>
      <w:r w:rsidRPr="00175873">
        <w:rPr>
          <w:rFonts w:ascii="Arial" w:hAnsi="Arial" w:cs="Arial"/>
        </w:rPr>
        <w:t>2.</w:t>
      </w:r>
      <w:r w:rsidRPr="00175873">
        <w:rPr>
          <w:rFonts w:ascii="Arial" w:hAnsi="Arial" w:cs="Arial"/>
        </w:rPr>
        <w:tab/>
        <w:t>The Committee comprises of Non-Executive Directors (NEDs) and members of EMT along with the Deputy Director of Finance.  Mem</w:t>
      </w:r>
      <w:r w:rsidRPr="00175873">
        <w:rPr>
          <w:rFonts w:ascii="Arial" w:hAnsi="Arial" w:cs="Arial"/>
          <w:lang w:eastAsia="en-GB"/>
        </w:rPr>
        <w:t xml:space="preserve">bership of the Committee has </w:t>
      </w:r>
      <w:r w:rsidR="00134261">
        <w:rPr>
          <w:rFonts w:ascii="Arial" w:hAnsi="Arial" w:cs="Arial"/>
          <w:lang w:eastAsia="en-GB"/>
        </w:rPr>
        <w:t>remained stable during the year; the Trust Chair has been a member of the Committee since the number of NEDs reduced to five</w:t>
      </w:r>
      <w:r w:rsidRPr="00175873">
        <w:rPr>
          <w:rFonts w:ascii="Arial" w:hAnsi="Arial" w:cs="Arial"/>
        </w:rPr>
        <w:t>.  The FBIC has met nine times during 201</w:t>
      </w:r>
      <w:r w:rsidR="00807775">
        <w:rPr>
          <w:rFonts w:ascii="Arial" w:hAnsi="Arial" w:cs="Arial"/>
        </w:rPr>
        <w:t>7</w:t>
      </w:r>
      <w:r w:rsidRPr="00175873">
        <w:rPr>
          <w:rFonts w:ascii="Arial" w:hAnsi="Arial" w:cs="Arial"/>
        </w:rPr>
        <w:t>/1</w:t>
      </w:r>
      <w:r w:rsidR="00807775">
        <w:rPr>
          <w:rFonts w:ascii="Arial" w:hAnsi="Arial" w:cs="Arial"/>
        </w:rPr>
        <w:t>8</w:t>
      </w:r>
      <w:r w:rsidRPr="00175873">
        <w:rPr>
          <w:rFonts w:ascii="Arial" w:hAnsi="Arial" w:cs="Arial"/>
        </w:rPr>
        <w:t xml:space="preserve"> and attendance at FBIC meetings is </w:t>
      </w:r>
      <w:proofErr w:type="spellStart"/>
      <w:r w:rsidRPr="00175873">
        <w:rPr>
          <w:rFonts w:ascii="Arial" w:hAnsi="Arial" w:cs="Arial"/>
        </w:rPr>
        <w:t>summarised</w:t>
      </w:r>
      <w:proofErr w:type="spellEnd"/>
      <w:r w:rsidRPr="00175873">
        <w:rPr>
          <w:rFonts w:ascii="Arial" w:hAnsi="Arial" w:cs="Arial"/>
        </w:rPr>
        <w:t xml:space="preserve"> below. </w:t>
      </w:r>
    </w:p>
    <w:p w:rsidR="00175873" w:rsidRPr="00175873" w:rsidRDefault="00175873" w:rsidP="00175873">
      <w:pPr>
        <w:autoSpaceDE w:val="0"/>
        <w:autoSpaceDN w:val="0"/>
        <w:adjustRightInd w:val="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12"/>
      </w:tblGrid>
      <w:tr w:rsidR="00175873" w:rsidRPr="00175873" w:rsidTr="009F28A2">
        <w:tc>
          <w:tcPr>
            <w:tcW w:w="4630" w:type="dxa"/>
            <w:shd w:val="clear" w:color="auto" w:fill="D9D9D9"/>
          </w:tcPr>
          <w:p w:rsidR="00175873" w:rsidRPr="00175873" w:rsidRDefault="00175873" w:rsidP="009F28A2">
            <w:pPr>
              <w:jc w:val="both"/>
              <w:rPr>
                <w:rFonts w:ascii="Arial" w:hAnsi="Arial" w:cs="Arial"/>
              </w:rPr>
            </w:pPr>
            <w:r w:rsidRPr="00175873">
              <w:rPr>
                <w:rFonts w:ascii="Arial" w:hAnsi="Arial" w:cs="Arial"/>
              </w:rPr>
              <w:t>Membership</w:t>
            </w:r>
          </w:p>
        </w:tc>
        <w:tc>
          <w:tcPr>
            <w:tcW w:w="4612" w:type="dxa"/>
            <w:shd w:val="clear" w:color="auto" w:fill="D9D9D9"/>
          </w:tcPr>
          <w:p w:rsidR="00175873" w:rsidRPr="00175873" w:rsidRDefault="00175873" w:rsidP="009F28A2">
            <w:pPr>
              <w:jc w:val="both"/>
              <w:rPr>
                <w:rFonts w:ascii="Arial" w:hAnsi="Arial" w:cs="Arial"/>
              </w:rPr>
            </w:pPr>
            <w:r w:rsidRPr="00175873">
              <w:rPr>
                <w:rFonts w:ascii="Arial" w:hAnsi="Arial" w:cs="Arial"/>
              </w:rPr>
              <w:t>Attendance</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 xml:space="preserve">Rob Vincent (Chair) </w:t>
            </w:r>
          </w:p>
        </w:tc>
        <w:tc>
          <w:tcPr>
            <w:tcW w:w="4612" w:type="dxa"/>
            <w:shd w:val="clear" w:color="auto" w:fill="auto"/>
          </w:tcPr>
          <w:p w:rsidR="00175873" w:rsidRPr="00175873" w:rsidRDefault="00175873" w:rsidP="009F28A2">
            <w:pPr>
              <w:jc w:val="both"/>
              <w:rPr>
                <w:rFonts w:ascii="Arial" w:hAnsi="Arial" w:cs="Arial"/>
              </w:rPr>
            </w:pPr>
            <w:r w:rsidRPr="00175873">
              <w:rPr>
                <w:rFonts w:ascii="Arial" w:hAnsi="Arial" w:cs="Arial"/>
              </w:rPr>
              <w:t>9/9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David Banks</w:t>
            </w:r>
          </w:p>
        </w:tc>
        <w:tc>
          <w:tcPr>
            <w:tcW w:w="4612" w:type="dxa"/>
            <w:shd w:val="clear" w:color="auto" w:fill="auto"/>
          </w:tcPr>
          <w:p w:rsidR="00175873" w:rsidRPr="00175873" w:rsidRDefault="00175873" w:rsidP="00175873">
            <w:pPr>
              <w:jc w:val="both"/>
              <w:rPr>
                <w:rFonts w:ascii="Arial" w:hAnsi="Arial" w:cs="Arial"/>
              </w:rPr>
            </w:pPr>
            <w:r>
              <w:rPr>
                <w:rFonts w:ascii="Arial" w:hAnsi="Arial" w:cs="Arial"/>
              </w:rPr>
              <w:t>8</w:t>
            </w:r>
            <w:r w:rsidRPr="00175873">
              <w:rPr>
                <w:rFonts w:ascii="Arial" w:hAnsi="Arial" w:cs="Arial"/>
              </w:rPr>
              <w:t>/9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Michael Smith</w:t>
            </w:r>
          </w:p>
        </w:tc>
        <w:tc>
          <w:tcPr>
            <w:tcW w:w="4612" w:type="dxa"/>
            <w:shd w:val="clear" w:color="auto" w:fill="auto"/>
          </w:tcPr>
          <w:p w:rsidR="00175873" w:rsidRPr="00175873" w:rsidRDefault="00175873" w:rsidP="00175873">
            <w:pPr>
              <w:jc w:val="both"/>
              <w:rPr>
                <w:rFonts w:ascii="Arial" w:hAnsi="Arial" w:cs="Arial"/>
              </w:rPr>
            </w:pPr>
            <w:r>
              <w:rPr>
                <w:rFonts w:ascii="Arial" w:hAnsi="Arial" w:cs="Arial"/>
              </w:rPr>
              <w:t>5/9</w:t>
            </w:r>
            <w:r w:rsidRPr="00175873">
              <w:rPr>
                <w:rFonts w:ascii="Arial" w:hAnsi="Arial" w:cs="Arial"/>
              </w:rPr>
              <w:t xml:space="preserve">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Nicola Lees</w:t>
            </w:r>
          </w:p>
        </w:tc>
        <w:tc>
          <w:tcPr>
            <w:tcW w:w="4612" w:type="dxa"/>
            <w:shd w:val="clear" w:color="auto" w:fill="auto"/>
          </w:tcPr>
          <w:p w:rsidR="00175873" w:rsidRPr="00175873" w:rsidRDefault="00175873" w:rsidP="00175873">
            <w:pPr>
              <w:jc w:val="both"/>
              <w:rPr>
                <w:rFonts w:ascii="Arial" w:hAnsi="Arial" w:cs="Arial"/>
              </w:rPr>
            </w:pPr>
            <w:r>
              <w:rPr>
                <w:rFonts w:ascii="Arial" w:hAnsi="Arial" w:cs="Arial"/>
              </w:rPr>
              <w:t>8/9</w:t>
            </w:r>
            <w:r w:rsidRPr="00175873">
              <w:rPr>
                <w:rFonts w:ascii="Arial" w:hAnsi="Arial" w:cs="Arial"/>
              </w:rPr>
              <w:t xml:space="preserve">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Liz Romaniak</w:t>
            </w:r>
          </w:p>
        </w:tc>
        <w:tc>
          <w:tcPr>
            <w:tcW w:w="4612" w:type="dxa"/>
            <w:shd w:val="clear" w:color="auto" w:fill="auto"/>
          </w:tcPr>
          <w:p w:rsidR="00175873" w:rsidRPr="00175873" w:rsidRDefault="00175873" w:rsidP="009F28A2">
            <w:pPr>
              <w:jc w:val="both"/>
              <w:rPr>
                <w:rFonts w:ascii="Arial" w:hAnsi="Arial" w:cs="Arial"/>
              </w:rPr>
            </w:pPr>
            <w:r w:rsidRPr="00175873">
              <w:rPr>
                <w:rFonts w:ascii="Arial" w:hAnsi="Arial" w:cs="Arial"/>
              </w:rPr>
              <w:t>9/9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Sandra Knight</w:t>
            </w:r>
          </w:p>
        </w:tc>
        <w:tc>
          <w:tcPr>
            <w:tcW w:w="4612" w:type="dxa"/>
            <w:shd w:val="clear" w:color="auto" w:fill="auto"/>
          </w:tcPr>
          <w:p w:rsidR="00175873" w:rsidRPr="00175873" w:rsidRDefault="00175873" w:rsidP="009F28A2">
            <w:pPr>
              <w:jc w:val="both"/>
              <w:rPr>
                <w:rFonts w:ascii="Arial" w:hAnsi="Arial" w:cs="Arial"/>
              </w:rPr>
            </w:pPr>
            <w:r w:rsidRPr="00175873">
              <w:rPr>
                <w:rFonts w:ascii="Arial" w:hAnsi="Arial" w:cs="Arial"/>
              </w:rPr>
              <w:t>9/9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Paul Hogg</w:t>
            </w:r>
          </w:p>
        </w:tc>
        <w:tc>
          <w:tcPr>
            <w:tcW w:w="4612" w:type="dxa"/>
            <w:shd w:val="clear" w:color="auto" w:fill="auto"/>
          </w:tcPr>
          <w:p w:rsidR="00175873" w:rsidRPr="00175873" w:rsidRDefault="00175873" w:rsidP="00175873">
            <w:pPr>
              <w:jc w:val="both"/>
              <w:rPr>
                <w:rFonts w:ascii="Arial" w:hAnsi="Arial" w:cs="Arial"/>
              </w:rPr>
            </w:pPr>
            <w:r>
              <w:rPr>
                <w:rFonts w:ascii="Arial" w:hAnsi="Arial" w:cs="Arial"/>
              </w:rPr>
              <w:t>4/8</w:t>
            </w:r>
            <w:r w:rsidRPr="00175873">
              <w:rPr>
                <w:rFonts w:ascii="Arial" w:hAnsi="Arial" w:cs="Arial"/>
              </w:rPr>
              <w:t xml:space="preserve"> meetings</w:t>
            </w:r>
          </w:p>
        </w:tc>
      </w:tr>
      <w:tr w:rsidR="00175873" w:rsidRPr="00175873" w:rsidTr="009F28A2">
        <w:tc>
          <w:tcPr>
            <w:tcW w:w="4630" w:type="dxa"/>
            <w:shd w:val="clear" w:color="auto" w:fill="auto"/>
          </w:tcPr>
          <w:p w:rsidR="00175873" w:rsidRPr="00175873" w:rsidRDefault="00175873" w:rsidP="009F28A2">
            <w:pPr>
              <w:jc w:val="both"/>
              <w:rPr>
                <w:rFonts w:ascii="Arial" w:hAnsi="Arial" w:cs="Arial"/>
              </w:rPr>
            </w:pPr>
            <w:r w:rsidRPr="00175873">
              <w:rPr>
                <w:rFonts w:ascii="Arial" w:hAnsi="Arial" w:cs="Arial"/>
              </w:rPr>
              <w:t xml:space="preserve">Claire Risdon </w:t>
            </w:r>
          </w:p>
        </w:tc>
        <w:tc>
          <w:tcPr>
            <w:tcW w:w="4612" w:type="dxa"/>
            <w:shd w:val="clear" w:color="auto" w:fill="auto"/>
          </w:tcPr>
          <w:p w:rsidR="00175873" w:rsidRPr="00175873" w:rsidRDefault="00175873" w:rsidP="00175873">
            <w:pPr>
              <w:jc w:val="both"/>
              <w:rPr>
                <w:rFonts w:ascii="Arial" w:hAnsi="Arial" w:cs="Arial"/>
              </w:rPr>
            </w:pPr>
            <w:r>
              <w:rPr>
                <w:rFonts w:ascii="Arial" w:hAnsi="Arial" w:cs="Arial"/>
              </w:rPr>
              <w:t>8</w:t>
            </w:r>
            <w:r w:rsidRPr="00175873">
              <w:rPr>
                <w:rFonts w:ascii="Arial" w:hAnsi="Arial" w:cs="Arial"/>
              </w:rPr>
              <w:t>/9 meetings</w:t>
            </w:r>
          </w:p>
        </w:tc>
      </w:tr>
    </w:tbl>
    <w:p w:rsidR="00175873" w:rsidRPr="00175873" w:rsidRDefault="00175873" w:rsidP="00175873">
      <w:pPr>
        <w:autoSpaceDE w:val="0"/>
        <w:autoSpaceDN w:val="0"/>
        <w:adjustRightInd w:val="0"/>
        <w:jc w:val="both"/>
        <w:outlineLvl w:val="0"/>
        <w:rPr>
          <w:rFonts w:ascii="Arial" w:hAnsi="Arial" w:cs="Arial"/>
          <w:bCs/>
        </w:rPr>
      </w:pPr>
    </w:p>
    <w:p w:rsidR="00175873" w:rsidRPr="00175873" w:rsidRDefault="00175873" w:rsidP="00175873">
      <w:pPr>
        <w:jc w:val="both"/>
        <w:rPr>
          <w:rFonts w:ascii="Arial" w:hAnsi="Arial" w:cs="Arial"/>
        </w:rPr>
      </w:pPr>
      <w:r w:rsidRPr="00175873">
        <w:rPr>
          <w:rFonts w:ascii="Arial" w:hAnsi="Arial" w:cs="Arial"/>
        </w:rPr>
        <w:t>3.</w:t>
      </w:r>
      <w:r w:rsidRPr="00175873">
        <w:rPr>
          <w:rFonts w:ascii="Arial" w:hAnsi="Arial" w:cs="Arial"/>
        </w:rPr>
        <w:tab/>
        <w:t xml:space="preserve">The FBIC works to an annual plan of scheduled agenda topics, along with a range of specific issues which are subject to review.  A rolling </w:t>
      </w:r>
      <w:proofErr w:type="spellStart"/>
      <w:r w:rsidRPr="00175873">
        <w:rPr>
          <w:rFonts w:ascii="Arial" w:hAnsi="Arial" w:cs="Arial"/>
        </w:rPr>
        <w:t>programme</w:t>
      </w:r>
      <w:proofErr w:type="spellEnd"/>
      <w:r w:rsidRPr="00175873">
        <w:rPr>
          <w:rFonts w:ascii="Arial" w:hAnsi="Arial" w:cs="Arial"/>
        </w:rPr>
        <w:t xml:space="preserve"> of actions is maintained and monitored accordingly.  The Committee Chair has also updated the Board on any significant issues arising from each Committee meeting through his regular written/verbal reports and Committee minutes are circulated to all Board members.  </w:t>
      </w:r>
      <w:r w:rsidR="00856AB0">
        <w:rPr>
          <w:rFonts w:ascii="Arial" w:hAnsi="Arial" w:cs="Arial"/>
        </w:rPr>
        <w:t xml:space="preserve">It reviewed its terms of reference in July 2017.  </w:t>
      </w:r>
      <w:r w:rsidRPr="00175873">
        <w:rPr>
          <w:rFonts w:ascii="Arial" w:hAnsi="Arial" w:cs="Arial"/>
        </w:rPr>
        <w:t xml:space="preserve">The remainder of the report is divided under the Committee’s three key objectives and then wider governance issues: </w:t>
      </w:r>
    </w:p>
    <w:p w:rsidR="00175873" w:rsidRPr="00175873" w:rsidRDefault="00175873" w:rsidP="00175873">
      <w:pPr>
        <w:autoSpaceDE w:val="0"/>
        <w:autoSpaceDN w:val="0"/>
        <w:adjustRightInd w:val="0"/>
        <w:jc w:val="both"/>
        <w:rPr>
          <w:rFonts w:ascii="Arial" w:hAnsi="Arial" w:cs="Arial"/>
        </w:rPr>
      </w:pPr>
    </w:p>
    <w:p w:rsidR="00175873" w:rsidRPr="00175873" w:rsidRDefault="00175873" w:rsidP="00175873">
      <w:pPr>
        <w:numPr>
          <w:ilvl w:val="0"/>
          <w:numId w:val="33"/>
        </w:numPr>
        <w:jc w:val="both"/>
        <w:rPr>
          <w:rFonts w:ascii="Arial" w:hAnsi="Arial" w:cs="Arial"/>
          <w:i/>
        </w:rPr>
      </w:pPr>
      <w:r w:rsidRPr="00175873">
        <w:rPr>
          <w:rFonts w:ascii="Arial" w:hAnsi="Arial" w:cs="Arial"/>
          <w:i/>
        </w:rPr>
        <w:t>Monitor financial performance of the Trust against plan, reporting any proposed remedial action to the Board as necessary</w:t>
      </w:r>
    </w:p>
    <w:p w:rsidR="00175873" w:rsidRPr="00175873" w:rsidRDefault="00175873" w:rsidP="00175873">
      <w:pPr>
        <w:jc w:val="both"/>
        <w:rPr>
          <w:rFonts w:ascii="Arial" w:hAnsi="Arial" w:cs="Arial"/>
          <w:i/>
        </w:rPr>
      </w:pPr>
    </w:p>
    <w:p w:rsidR="00175873" w:rsidRPr="00175873" w:rsidRDefault="00175873" w:rsidP="00175873">
      <w:pPr>
        <w:jc w:val="both"/>
        <w:rPr>
          <w:rFonts w:ascii="Arial" w:hAnsi="Arial" w:cs="Arial"/>
        </w:rPr>
      </w:pPr>
      <w:r w:rsidRPr="00175873">
        <w:rPr>
          <w:rFonts w:ascii="Arial" w:hAnsi="Arial" w:cs="Arial"/>
        </w:rPr>
        <w:t>4.</w:t>
      </w:r>
      <w:r w:rsidRPr="00175873">
        <w:rPr>
          <w:rFonts w:ascii="Arial" w:hAnsi="Arial" w:cs="Arial"/>
        </w:rPr>
        <w:tab/>
        <w:t xml:space="preserve">The FBIC’s terms of reference require the Committee to </w:t>
      </w:r>
      <w:proofErr w:type="spellStart"/>
      <w:r w:rsidRPr="00175873">
        <w:rPr>
          <w:rFonts w:ascii="Arial" w:hAnsi="Arial" w:cs="Arial"/>
        </w:rPr>
        <w:t>scrutinise</w:t>
      </w:r>
      <w:proofErr w:type="spellEnd"/>
      <w:r w:rsidRPr="00175873">
        <w:rPr>
          <w:rFonts w:ascii="Arial" w:hAnsi="Arial" w:cs="Arial"/>
        </w:rPr>
        <w:t xml:space="preserve"> the Trust’s in-year financial performance, delivery against Cost Improvement Plans (CIPs), review the annual budget and the level of capital expenditure.  The Committee has also paid particular attention during the year on the quarterly financial return</w:t>
      </w:r>
      <w:r w:rsidR="00134261">
        <w:rPr>
          <w:rFonts w:ascii="Arial" w:hAnsi="Arial" w:cs="Arial"/>
        </w:rPr>
        <w:t>s</w:t>
      </w:r>
      <w:r w:rsidRPr="00175873">
        <w:rPr>
          <w:rFonts w:ascii="Arial" w:hAnsi="Arial" w:cs="Arial"/>
        </w:rPr>
        <w:t xml:space="preserve"> to NHS Improvement and consideration of control totals.  The following items are highlighted from the discussions during the year:</w:t>
      </w:r>
    </w:p>
    <w:p w:rsidR="00175873" w:rsidRPr="00175873" w:rsidRDefault="00175873" w:rsidP="00175873">
      <w:pPr>
        <w:jc w:val="both"/>
        <w:rPr>
          <w:rFonts w:ascii="Arial" w:hAnsi="Arial" w:cs="Arial"/>
        </w:rPr>
      </w:pPr>
    </w:p>
    <w:p w:rsidR="00175873" w:rsidRPr="00175873" w:rsidRDefault="00175873" w:rsidP="00175873">
      <w:pPr>
        <w:numPr>
          <w:ilvl w:val="0"/>
          <w:numId w:val="31"/>
        </w:numPr>
        <w:jc w:val="both"/>
        <w:rPr>
          <w:rFonts w:ascii="Arial" w:hAnsi="Arial" w:cs="Arial"/>
        </w:rPr>
      </w:pPr>
      <w:r w:rsidRPr="00175873">
        <w:rPr>
          <w:rFonts w:ascii="Arial" w:hAnsi="Arial" w:cs="Arial"/>
        </w:rPr>
        <w:t xml:space="preserve">The Committee </w:t>
      </w:r>
      <w:r w:rsidR="00807775">
        <w:rPr>
          <w:rFonts w:ascii="Arial" w:hAnsi="Arial" w:cs="Arial"/>
        </w:rPr>
        <w:t xml:space="preserve">has used the </w:t>
      </w:r>
      <w:r w:rsidRPr="00175873">
        <w:rPr>
          <w:rFonts w:ascii="Arial" w:hAnsi="Arial" w:cs="Arial"/>
          <w:b/>
        </w:rPr>
        <w:t xml:space="preserve">FBIC finance dashboard </w:t>
      </w:r>
      <w:r w:rsidRPr="00175873">
        <w:rPr>
          <w:rFonts w:ascii="Arial" w:hAnsi="Arial" w:cs="Arial"/>
        </w:rPr>
        <w:t xml:space="preserve">to </w:t>
      </w:r>
      <w:r w:rsidR="00807775">
        <w:rPr>
          <w:rFonts w:ascii="Arial" w:hAnsi="Arial" w:cs="Arial"/>
        </w:rPr>
        <w:t xml:space="preserve">closely monitor </w:t>
      </w:r>
      <w:r w:rsidR="00B623D8">
        <w:rPr>
          <w:rFonts w:ascii="Arial" w:hAnsi="Arial" w:cs="Arial"/>
        </w:rPr>
        <w:t>income and expenditure levels, f</w:t>
      </w:r>
      <w:r w:rsidRPr="00175873">
        <w:rPr>
          <w:rFonts w:ascii="Arial" w:hAnsi="Arial" w:cs="Arial"/>
        </w:rPr>
        <w:t>inancial run rates</w:t>
      </w:r>
      <w:r w:rsidR="00B623D8">
        <w:rPr>
          <w:rFonts w:ascii="Arial" w:hAnsi="Arial" w:cs="Arial"/>
        </w:rPr>
        <w:t xml:space="preserve"> and workforce issues that have had a</w:t>
      </w:r>
      <w:r w:rsidR="00B13D97">
        <w:rPr>
          <w:rFonts w:ascii="Arial" w:hAnsi="Arial" w:cs="Arial"/>
        </w:rPr>
        <w:t>n</w:t>
      </w:r>
      <w:r w:rsidR="00B623D8">
        <w:rPr>
          <w:rFonts w:ascii="Arial" w:hAnsi="Arial" w:cs="Arial"/>
        </w:rPr>
        <w:t xml:space="preserve"> impact on financial performance</w:t>
      </w:r>
      <w:r w:rsidRPr="00175873">
        <w:rPr>
          <w:rFonts w:ascii="Arial" w:hAnsi="Arial" w:cs="Arial"/>
        </w:rPr>
        <w:t xml:space="preserve">.  The dashboard has been used to </w:t>
      </w:r>
      <w:proofErr w:type="spellStart"/>
      <w:r w:rsidRPr="00175873">
        <w:rPr>
          <w:rFonts w:ascii="Arial" w:hAnsi="Arial" w:cs="Arial"/>
        </w:rPr>
        <w:t>scrutinise</w:t>
      </w:r>
      <w:proofErr w:type="spellEnd"/>
      <w:r w:rsidRPr="00175873">
        <w:rPr>
          <w:rFonts w:ascii="Arial" w:hAnsi="Arial" w:cs="Arial"/>
        </w:rPr>
        <w:t xml:space="preserve"> financial performance throughout the year and enabled the Committee to make </w:t>
      </w:r>
      <w:r w:rsidRPr="00175873">
        <w:rPr>
          <w:rFonts w:ascii="Arial" w:hAnsi="Arial" w:cs="Arial"/>
        </w:rPr>
        <w:lastRenderedPageBreak/>
        <w:t>informed decisions about introducing additional controls to mitigate emerging financial risks;</w:t>
      </w:r>
    </w:p>
    <w:p w:rsidR="00175873" w:rsidRPr="00175873" w:rsidRDefault="00175873" w:rsidP="00175873">
      <w:pPr>
        <w:numPr>
          <w:ilvl w:val="0"/>
          <w:numId w:val="31"/>
        </w:numPr>
        <w:autoSpaceDE w:val="0"/>
        <w:autoSpaceDN w:val="0"/>
        <w:adjustRightInd w:val="0"/>
        <w:jc w:val="both"/>
        <w:rPr>
          <w:rFonts w:ascii="Arial" w:hAnsi="Arial" w:cs="Arial"/>
        </w:rPr>
      </w:pPr>
      <w:r w:rsidRPr="00175873">
        <w:rPr>
          <w:rFonts w:ascii="Arial" w:hAnsi="Arial" w:cs="Arial"/>
        </w:rPr>
        <w:t xml:space="preserve">The Committee has spent time on the scrutiny and review of the </w:t>
      </w:r>
      <w:r w:rsidRPr="00175873">
        <w:rPr>
          <w:rFonts w:ascii="Arial" w:hAnsi="Arial" w:cs="Arial"/>
          <w:b/>
        </w:rPr>
        <w:t>quarterly submissions to NHS Improvement</w:t>
      </w:r>
      <w:r w:rsidRPr="00175873">
        <w:rPr>
          <w:rFonts w:ascii="Arial" w:hAnsi="Arial" w:cs="Arial"/>
        </w:rPr>
        <w:t xml:space="preserve"> to confirm the Trust’s </w:t>
      </w:r>
      <w:r w:rsidR="00BF41B5">
        <w:rPr>
          <w:rFonts w:ascii="Arial" w:hAnsi="Arial" w:cs="Arial"/>
        </w:rPr>
        <w:t xml:space="preserve">risk rating for the </w:t>
      </w:r>
      <w:r w:rsidR="00B623D8">
        <w:rPr>
          <w:rFonts w:ascii="Arial" w:hAnsi="Arial" w:cs="Arial"/>
        </w:rPr>
        <w:t>Use of Resources (</w:t>
      </w:r>
      <w:proofErr w:type="spellStart"/>
      <w:r w:rsidR="00B623D8">
        <w:rPr>
          <w:rFonts w:ascii="Arial" w:hAnsi="Arial" w:cs="Arial"/>
        </w:rPr>
        <w:t>UoR</w:t>
      </w:r>
      <w:proofErr w:type="spellEnd"/>
      <w:r w:rsidR="00B623D8">
        <w:rPr>
          <w:rFonts w:ascii="Arial" w:hAnsi="Arial" w:cs="Arial"/>
        </w:rPr>
        <w:t>) score that is required under the Single Oversight Framework</w:t>
      </w:r>
      <w:r w:rsidR="00BF41B5">
        <w:rPr>
          <w:rFonts w:ascii="Arial" w:hAnsi="Arial" w:cs="Arial"/>
        </w:rPr>
        <w:t xml:space="preserve"> (SOF)</w:t>
      </w:r>
      <w:r w:rsidR="00B623D8">
        <w:rPr>
          <w:rFonts w:ascii="Arial" w:hAnsi="Arial" w:cs="Arial"/>
        </w:rPr>
        <w:t xml:space="preserve">.  </w:t>
      </w:r>
      <w:r w:rsidRPr="00175873">
        <w:rPr>
          <w:rFonts w:ascii="Arial" w:hAnsi="Arial" w:cs="Arial"/>
        </w:rPr>
        <w:t xml:space="preserve">Under the </w:t>
      </w:r>
      <w:r w:rsidR="00B623D8">
        <w:rPr>
          <w:rFonts w:ascii="Arial" w:hAnsi="Arial" w:cs="Arial"/>
        </w:rPr>
        <w:t xml:space="preserve">SOF, </w:t>
      </w:r>
      <w:r w:rsidR="00C751D6">
        <w:rPr>
          <w:rFonts w:ascii="Arial" w:hAnsi="Arial" w:cs="Arial"/>
        </w:rPr>
        <w:t>FTs</w:t>
      </w:r>
      <w:r w:rsidRPr="00175873">
        <w:rPr>
          <w:rFonts w:ascii="Arial" w:hAnsi="Arial" w:cs="Arial"/>
        </w:rPr>
        <w:t xml:space="preserve"> </w:t>
      </w:r>
      <w:r w:rsidR="00134261">
        <w:rPr>
          <w:rFonts w:ascii="Arial" w:hAnsi="Arial" w:cs="Arial"/>
        </w:rPr>
        <w:t>are</w:t>
      </w:r>
      <w:r w:rsidRPr="00175873">
        <w:rPr>
          <w:rFonts w:ascii="Arial" w:hAnsi="Arial" w:cs="Arial"/>
        </w:rPr>
        <w:t xml:space="preserve"> </w:t>
      </w:r>
      <w:r w:rsidRPr="00175873">
        <w:rPr>
          <w:rFonts w:ascii="Arial" w:hAnsi="Arial" w:cs="Arial"/>
          <w:color w:val="000000"/>
          <w:lang w:eastAsia="en-GB"/>
        </w:rPr>
        <w:t>segmented into one of four categories, where 4 reflect</w:t>
      </w:r>
      <w:r w:rsidR="00134261">
        <w:rPr>
          <w:rFonts w:ascii="Arial" w:hAnsi="Arial" w:cs="Arial"/>
          <w:color w:val="000000"/>
          <w:lang w:eastAsia="en-GB"/>
        </w:rPr>
        <w:t>s</w:t>
      </w:r>
      <w:r w:rsidRPr="00175873">
        <w:rPr>
          <w:rFonts w:ascii="Arial" w:hAnsi="Arial" w:cs="Arial"/>
          <w:color w:val="000000"/>
          <w:lang w:eastAsia="en-GB"/>
        </w:rPr>
        <w:t xml:space="preserve"> providers receiving the most support, and 1 reflect</w:t>
      </w:r>
      <w:r w:rsidR="00134261">
        <w:rPr>
          <w:rFonts w:ascii="Arial" w:hAnsi="Arial" w:cs="Arial"/>
          <w:color w:val="000000"/>
          <w:lang w:eastAsia="en-GB"/>
        </w:rPr>
        <w:t>s</w:t>
      </w:r>
      <w:r w:rsidRPr="00175873">
        <w:rPr>
          <w:rFonts w:ascii="Arial" w:hAnsi="Arial" w:cs="Arial"/>
          <w:color w:val="000000"/>
          <w:lang w:eastAsia="en-GB"/>
        </w:rPr>
        <w:t xml:space="preserve"> providers with maximum autonomy (the </w:t>
      </w:r>
      <w:r w:rsidR="00B623D8">
        <w:rPr>
          <w:rFonts w:ascii="Arial" w:hAnsi="Arial" w:cs="Arial"/>
          <w:color w:val="000000"/>
          <w:lang w:eastAsia="en-GB"/>
        </w:rPr>
        <w:t>most desired outcome</w:t>
      </w:r>
      <w:r w:rsidRPr="00175873">
        <w:rPr>
          <w:rFonts w:ascii="Arial" w:hAnsi="Arial" w:cs="Arial"/>
          <w:color w:val="000000"/>
          <w:lang w:eastAsia="en-GB"/>
        </w:rPr>
        <w:t xml:space="preserve">).  The Committee (and Board) approved </w:t>
      </w:r>
      <w:r w:rsidR="00B623D8">
        <w:rPr>
          <w:rFonts w:ascii="Arial" w:hAnsi="Arial" w:cs="Arial"/>
          <w:color w:val="000000"/>
          <w:lang w:eastAsia="en-GB"/>
        </w:rPr>
        <w:t xml:space="preserve">a </w:t>
      </w:r>
      <w:proofErr w:type="spellStart"/>
      <w:r w:rsidR="00B623D8">
        <w:rPr>
          <w:rFonts w:ascii="Arial" w:hAnsi="Arial" w:cs="Arial"/>
          <w:color w:val="000000"/>
          <w:lang w:eastAsia="en-GB"/>
        </w:rPr>
        <w:t>UoR</w:t>
      </w:r>
      <w:proofErr w:type="spellEnd"/>
      <w:r w:rsidR="00B623D8">
        <w:rPr>
          <w:rFonts w:ascii="Arial" w:hAnsi="Arial" w:cs="Arial"/>
          <w:color w:val="000000"/>
          <w:lang w:eastAsia="en-GB"/>
        </w:rPr>
        <w:t xml:space="preserve"> score of 1 for each quarter in 2017/18 [sub</w:t>
      </w:r>
      <w:r w:rsidR="00BF41B5">
        <w:rPr>
          <w:rFonts w:ascii="Arial" w:hAnsi="Arial" w:cs="Arial"/>
          <w:color w:val="000000"/>
          <w:lang w:eastAsia="en-GB"/>
        </w:rPr>
        <w:t>j</w:t>
      </w:r>
      <w:r w:rsidR="00B623D8">
        <w:rPr>
          <w:rFonts w:ascii="Arial" w:hAnsi="Arial" w:cs="Arial"/>
          <w:color w:val="000000"/>
          <w:lang w:eastAsia="en-GB"/>
        </w:rPr>
        <w:t>ect to April FBIC meeting</w:t>
      </w:r>
      <w:r w:rsidR="00BF41B5">
        <w:rPr>
          <w:rFonts w:ascii="Arial" w:hAnsi="Arial" w:cs="Arial"/>
          <w:color w:val="000000"/>
          <w:lang w:eastAsia="en-GB"/>
        </w:rPr>
        <w:t xml:space="preserve"> for Q4</w:t>
      </w:r>
      <w:r w:rsidR="00B623D8">
        <w:rPr>
          <w:rFonts w:ascii="Arial" w:hAnsi="Arial" w:cs="Arial"/>
          <w:color w:val="000000"/>
          <w:lang w:eastAsia="en-GB"/>
        </w:rPr>
        <w:t>]</w:t>
      </w:r>
      <w:r w:rsidR="00BF41B5">
        <w:rPr>
          <w:rFonts w:ascii="Arial" w:hAnsi="Arial" w:cs="Arial"/>
          <w:color w:val="000000"/>
          <w:lang w:eastAsia="en-GB"/>
        </w:rPr>
        <w:t xml:space="preserve"> demonstrat</w:t>
      </w:r>
      <w:r w:rsidR="008F6EBA">
        <w:rPr>
          <w:rFonts w:ascii="Arial" w:hAnsi="Arial" w:cs="Arial"/>
          <w:color w:val="000000"/>
          <w:lang w:eastAsia="en-GB"/>
        </w:rPr>
        <w:t>ing</w:t>
      </w:r>
      <w:r w:rsidR="00BF41B5">
        <w:rPr>
          <w:rFonts w:ascii="Arial" w:hAnsi="Arial" w:cs="Arial"/>
          <w:color w:val="000000"/>
          <w:lang w:eastAsia="en-GB"/>
        </w:rPr>
        <w:t xml:space="preserve"> </w:t>
      </w:r>
      <w:r w:rsidR="008F6EBA">
        <w:rPr>
          <w:rFonts w:ascii="Arial" w:hAnsi="Arial" w:cs="Arial"/>
          <w:color w:val="000000"/>
          <w:lang w:eastAsia="en-GB"/>
        </w:rPr>
        <w:t xml:space="preserve">strong oversight </w:t>
      </w:r>
      <w:r w:rsidR="00BF41B5">
        <w:rPr>
          <w:rFonts w:ascii="Arial" w:hAnsi="Arial" w:cs="Arial"/>
          <w:color w:val="000000"/>
          <w:lang w:eastAsia="en-GB"/>
        </w:rPr>
        <w:t>o</w:t>
      </w:r>
      <w:r w:rsidR="008F6EBA">
        <w:rPr>
          <w:rFonts w:ascii="Arial" w:hAnsi="Arial" w:cs="Arial"/>
          <w:color w:val="000000"/>
          <w:lang w:eastAsia="en-GB"/>
        </w:rPr>
        <w:t>f</w:t>
      </w:r>
      <w:r w:rsidR="00BF41B5">
        <w:rPr>
          <w:rFonts w:ascii="Arial" w:hAnsi="Arial" w:cs="Arial"/>
          <w:color w:val="000000"/>
          <w:lang w:eastAsia="en-GB"/>
        </w:rPr>
        <w:t xml:space="preserve"> financial performance</w:t>
      </w:r>
      <w:r w:rsidR="008F6EBA">
        <w:rPr>
          <w:rFonts w:ascii="Arial" w:hAnsi="Arial" w:cs="Arial"/>
          <w:color w:val="000000"/>
          <w:lang w:eastAsia="en-GB"/>
        </w:rPr>
        <w:t xml:space="preserve">.  The Committee has also been apprised of the circumstances surrounding access to </w:t>
      </w:r>
      <w:r w:rsidR="00BF41B5">
        <w:rPr>
          <w:rFonts w:ascii="Arial" w:hAnsi="Arial" w:cs="Arial"/>
          <w:color w:val="000000"/>
          <w:lang w:eastAsia="en-GB"/>
        </w:rPr>
        <w:t>Sustainable Transformation Funding (STF) monies</w:t>
      </w:r>
      <w:r w:rsidR="008F6EBA">
        <w:rPr>
          <w:rFonts w:ascii="Arial" w:hAnsi="Arial" w:cs="Arial"/>
          <w:color w:val="000000"/>
          <w:lang w:eastAsia="en-GB"/>
        </w:rPr>
        <w:t xml:space="preserve"> and the implications </w:t>
      </w:r>
      <w:r w:rsidR="00134261">
        <w:rPr>
          <w:rFonts w:ascii="Arial" w:hAnsi="Arial" w:cs="Arial"/>
          <w:color w:val="000000"/>
          <w:lang w:eastAsia="en-GB"/>
        </w:rPr>
        <w:t>o</w:t>
      </w:r>
      <w:r w:rsidR="008F6EBA">
        <w:rPr>
          <w:rFonts w:ascii="Arial" w:hAnsi="Arial" w:cs="Arial"/>
          <w:color w:val="000000"/>
          <w:lang w:eastAsia="en-GB"/>
        </w:rPr>
        <w:t>n the Trust’s Control Total</w:t>
      </w:r>
      <w:r w:rsidR="00BF41B5">
        <w:rPr>
          <w:rFonts w:ascii="Arial" w:hAnsi="Arial" w:cs="Arial"/>
          <w:color w:val="000000"/>
          <w:lang w:eastAsia="en-GB"/>
        </w:rPr>
        <w:t xml:space="preserve">;   </w:t>
      </w:r>
      <w:r w:rsidR="00B623D8">
        <w:rPr>
          <w:rFonts w:ascii="Arial" w:hAnsi="Arial" w:cs="Arial"/>
          <w:color w:val="000000"/>
          <w:lang w:eastAsia="en-GB"/>
        </w:rPr>
        <w:t xml:space="preserve"> </w:t>
      </w:r>
      <w:r w:rsidRPr="00175873">
        <w:rPr>
          <w:rFonts w:ascii="Arial" w:hAnsi="Arial" w:cs="Arial"/>
        </w:rPr>
        <w:t xml:space="preserve"> </w:t>
      </w:r>
    </w:p>
    <w:p w:rsidR="00175873" w:rsidRPr="00175873" w:rsidRDefault="00175873" w:rsidP="00175873">
      <w:pPr>
        <w:numPr>
          <w:ilvl w:val="0"/>
          <w:numId w:val="31"/>
        </w:numPr>
        <w:jc w:val="both"/>
        <w:rPr>
          <w:rFonts w:ascii="Arial" w:hAnsi="Arial" w:cs="Arial"/>
        </w:rPr>
      </w:pPr>
      <w:r w:rsidRPr="00175873">
        <w:rPr>
          <w:rFonts w:ascii="Arial" w:hAnsi="Arial" w:cs="Arial"/>
        </w:rPr>
        <w:t xml:space="preserve">The Committee has closely monitored the key </w:t>
      </w:r>
      <w:r w:rsidRPr="00175873">
        <w:rPr>
          <w:rFonts w:ascii="Arial" w:hAnsi="Arial" w:cs="Arial"/>
          <w:b/>
        </w:rPr>
        <w:t>financial risks</w:t>
      </w:r>
      <w:r w:rsidR="002302C2">
        <w:rPr>
          <w:rFonts w:ascii="Arial" w:hAnsi="Arial" w:cs="Arial"/>
          <w:b/>
        </w:rPr>
        <w:t xml:space="preserve"> and mitigations</w:t>
      </w:r>
      <w:r w:rsidRPr="00175873">
        <w:rPr>
          <w:rFonts w:ascii="Arial" w:hAnsi="Arial" w:cs="Arial"/>
          <w:b/>
        </w:rPr>
        <w:t xml:space="preserve"> </w:t>
      </w:r>
      <w:r w:rsidRPr="00175873">
        <w:rPr>
          <w:rFonts w:ascii="Arial" w:hAnsi="Arial" w:cs="Arial"/>
        </w:rPr>
        <w:t>throughout the year</w:t>
      </w:r>
      <w:r w:rsidR="00DA7DD4">
        <w:rPr>
          <w:rFonts w:ascii="Arial" w:hAnsi="Arial" w:cs="Arial"/>
        </w:rPr>
        <w:t xml:space="preserve">.  </w:t>
      </w:r>
      <w:r w:rsidR="002302C2">
        <w:rPr>
          <w:rFonts w:ascii="Arial" w:hAnsi="Arial" w:cs="Arial"/>
        </w:rPr>
        <w:t xml:space="preserve">A separate schedule tracking key risks, their potential value and mitigations has been reviewed at each meeting.  </w:t>
      </w:r>
      <w:r w:rsidR="00134261">
        <w:rPr>
          <w:rFonts w:ascii="Arial" w:hAnsi="Arial" w:cs="Arial"/>
        </w:rPr>
        <w:t xml:space="preserve">Many emergent risks </w:t>
      </w:r>
      <w:r w:rsidR="00DA7DD4">
        <w:rPr>
          <w:rFonts w:ascii="Arial" w:hAnsi="Arial" w:cs="Arial"/>
        </w:rPr>
        <w:t xml:space="preserve">have been </w:t>
      </w:r>
      <w:r w:rsidR="00A63001">
        <w:rPr>
          <w:rFonts w:ascii="Arial" w:hAnsi="Arial" w:cs="Arial"/>
        </w:rPr>
        <w:t xml:space="preserve">service or </w:t>
      </w:r>
      <w:r w:rsidR="00DA7DD4">
        <w:rPr>
          <w:rFonts w:ascii="Arial" w:hAnsi="Arial" w:cs="Arial"/>
        </w:rPr>
        <w:t>workforce-related (</w:t>
      </w:r>
      <w:r w:rsidR="00A63001">
        <w:rPr>
          <w:rFonts w:ascii="Arial" w:hAnsi="Arial" w:cs="Arial"/>
        </w:rPr>
        <w:t xml:space="preserve">including </w:t>
      </w:r>
      <w:r w:rsidR="00DA7DD4">
        <w:rPr>
          <w:rFonts w:ascii="Arial" w:hAnsi="Arial" w:cs="Arial"/>
        </w:rPr>
        <w:t xml:space="preserve">bank and agency expenditure, </w:t>
      </w:r>
      <w:r w:rsidR="00A63001">
        <w:rPr>
          <w:rFonts w:ascii="Arial" w:hAnsi="Arial" w:cs="Arial"/>
        </w:rPr>
        <w:t xml:space="preserve">costs relating to </w:t>
      </w:r>
      <w:proofErr w:type="spellStart"/>
      <w:r w:rsidR="00DA7DD4">
        <w:rPr>
          <w:rFonts w:ascii="Arial" w:hAnsi="Arial" w:cs="Arial"/>
        </w:rPr>
        <w:t>specialling</w:t>
      </w:r>
      <w:proofErr w:type="spellEnd"/>
      <w:r w:rsidR="00134261">
        <w:rPr>
          <w:rFonts w:ascii="Arial" w:hAnsi="Arial" w:cs="Arial"/>
        </w:rPr>
        <w:t xml:space="preserve"> and efficiencies required across </w:t>
      </w:r>
      <w:r w:rsidR="00A63001">
        <w:rPr>
          <w:rFonts w:ascii="Arial" w:hAnsi="Arial" w:cs="Arial"/>
        </w:rPr>
        <w:t xml:space="preserve">telephony and interpreting services), </w:t>
      </w:r>
      <w:r w:rsidRPr="00175873">
        <w:rPr>
          <w:rFonts w:ascii="Arial" w:hAnsi="Arial" w:cs="Arial"/>
        </w:rPr>
        <w:t xml:space="preserve">some of which relate to key projects within the </w:t>
      </w:r>
      <w:r w:rsidR="00A63001">
        <w:rPr>
          <w:rFonts w:ascii="Arial" w:hAnsi="Arial" w:cs="Arial"/>
        </w:rPr>
        <w:t xml:space="preserve">Business Transformation and Governance </w:t>
      </w:r>
      <w:r w:rsidRPr="00175873">
        <w:rPr>
          <w:rFonts w:ascii="Arial" w:hAnsi="Arial" w:cs="Arial"/>
        </w:rPr>
        <w:t>updat</w:t>
      </w:r>
      <w:r w:rsidR="008F6EBA">
        <w:rPr>
          <w:rFonts w:ascii="Arial" w:hAnsi="Arial" w:cs="Arial"/>
        </w:rPr>
        <w:t>e, highlighted at paragraph 6</w:t>
      </w:r>
      <w:r w:rsidRPr="00175873">
        <w:rPr>
          <w:rFonts w:ascii="Arial" w:hAnsi="Arial" w:cs="Arial"/>
        </w:rPr>
        <w:t xml:space="preserve">;             </w:t>
      </w:r>
    </w:p>
    <w:p w:rsidR="00175873" w:rsidRPr="00175873" w:rsidRDefault="00175873" w:rsidP="00175873">
      <w:pPr>
        <w:pStyle w:val="Default"/>
        <w:numPr>
          <w:ilvl w:val="0"/>
          <w:numId w:val="31"/>
        </w:numPr>
        <w:autoSpaceDE w:val="0"/>
        <w:autoSpaceDN w:val="0"/>
        <w:adjustRightInd w:val="0"/>
        <w:jc w:val="both"/>
        <w:rPr>
          <w:rFonts w:ascii="Arial" w:hAnsi="Arial" w:cs="Arial"/>
        </w:rPr>
      </w:pPr>
      <w:r w:rsidRPr="00175873">
        <w:rPr>
          <w:rFonts w:ascii="Arial" w:hAnsi="Arial" w:cs="Arial"/>
        </w:rPr>
        <w:t xml:space="preserve">The Committee has held regular discussions about the </w:t>
      </w:r>
      <w:r w:rsidRPr="00175873">
        <w:rPr>
          <w:rFonts w:ascii="Arial" w:hAnsi="Arial" w:cs="Arial"/>
          <w:b/>
        </w:rPr>
        <w:t>Capital programme</w:t>
      </w:r>
      <w:r w:rsidRPr="00175873">
        <w:rPr>
          <w:rFonts w:ascii="Arial" w:hAnsi="Arial" w:cs="Arial"/>
        </w:rPr>
        <w:t>, monitoring a capital budget of £</w:t>
      </w:r>
      <w:r w:rsidR="00B13D97">
        <w:rPr>
          <w:rFonts w:ascii="Arial" w:hAnsi="Arial" w:cs="Arial"/>
        </w:rPr>
        <w:t>3,528</w:t>
      </w:r>
      <w:r w:rsidRPr="00175873">
        <w:rPr>
          <w:rFonts w:ascii="Arial" w:hAnsi="Arial" w:cs="Arial"/>
        </w:rPr>
        <w:t xml:space="preserve">k. </w:t>
      </w:r>
      <w:r w:rsidR="00A63001">
        <w:rPr>
          <w:rFonts w:ascii="Arial" w:hAnsi="Arial" w:cs="Arial"/>
        </w:rPr>
        <w:t>T</w:t>
      </w:r>
      <w:r w:rsidRPr="00175873">
        <w:rPr>
          <w:rFonts w:ascii="Arial" w:hAnsi="Arial" w:cs="Arial"/>
        </w:rPr>
        <w:t>he Committee has seen a number of re-prioritisation exercises undertaken to manage in-year pressures</w:t>
      </w:r>
      <w:r w:rsidR="00A63001">
        <w:rPr>
          <w:rFonts w:ascii="Arial" w:hAnsi="Arial" w:cs="Arial"/>
        </w:rPr>
        <w:t xml:space="preserve">.  In December 2017, the Committee agreed </w:t>
      </w:r>
      <w:r w:rsidR="00134261">
        <w:rPr>
          <w:rFonts w:ascii="Arial" w:hAnsi="Arial" w:cs="Arial"/>
        </w:rPr>
        <w:t xml:space="preserve">changes to the </w:t>
      </w:r>
      <w:r w:rsidR="00A63001">
        <w:rPr>
          <w:rFonts w:ascii="Arial" w:hAnsi="Arial" w:cs="Arial"/>
        </w:rPr>
        <w:t xml:space="preserve">capital </w:t>
      </w:r>
      <w:r w:rsidR="00134261">
        <w:rPr>
          <w:rFonts w:ascii="Arial" w:hAnsi="Arial" w:cs="Arial"/>
        </w:rPr>
        <w:t xml:space="preserve">programme </w:t>
      </w:r>
      <w:r w:rsidR="00A63001">
        <w:rPr>
          <w:rFonts w:ascii="Arial" w:hAnsi="Arial" w:cs="Arial"/>
        </w:rPr>
        <w:t>to address fire remediation works at the Airedale Centre for Mental Health that required addition cash resourcing</w:t>
      </w:r>
      <w:r w:rsidR="009C20DB">
        <w:rPr>
          <w:rFonts w:ascii="Arial" w:hAnsi="Arial" w:cs="Arial"/>
        </w:rPr>
        <w:t xml:space="preserve">; it also approved three additional IMT capital schemes to improve the Trust’s IT infrastructure.  At the end of 2017/18, the capital programme was </w:t>
      </w:r>
      <w:r w:rsidR="00134261">
        <w:rPr>
          <w:rFonts w:ascii="Arial" w:hAnsi="Arial" w:cs="Arial"/>
        </w:rPr>
        <w:t>delivered</w:t>
      </w:r>
      <w:r w:rsidR="00B13D97">
        <w:rPr>
          <w:rFonts w:ascii="Arial" w:hAnsi="Arial" w:cs="Arial"/>
        </w:rPr>
        <w:t xml:space="preserve"> (just £2k under plan)</w:t>
      </w:r>
      <w:r w:rsidR="009C20DB">
        <w:rPr>
          <w:rFonts w:ascii="Arial" w:hAnsi="Arial" w:cs="Arial"/>
        </w:rPr>
        <w:t>;</w:t>
      </w:r>
      <w:r w:rsidRPr="00175873">
        <w:rPr>
          <w:rFonts w:ascii="Arial" w:hAnsi="Arial" w:cs="Arial"/>
        </w:rPr>
        <w:t xml:space="preserve">  </w:t>
      </w:r>
    </w:p>
    <w:p w:rsidR="00175873" w:rsidRPr="00175873" w:rsidRDefault="00175873" w:rsidP="00175873">
      <w:pPr>
        <w:numPr>
          <w:ilvl w:val="0"/>
          <w:numId w:val="31"/>
        </w:numPr>
        <w:autoSpaceDE w:val="0"/>
        <w:autoSpaceDN w:val="0"/>
        <w:jc w:val="both"/>
        <w:rPr>
          <w:rFonts w:ascii="Arial" w:hAnsi="Arial" w:cs="Arial"/>
        </w:rPr>
      </w:pPr>
      <w:r w:rsidRPr="00175873">
        <w:rPr>
          <w:rFonts w:ascii="Arial" w:hAnsi="Arial" w:cs="Arial"/>
        </w:rPr>
        <w:t xml:space="preserve">Progress on </w:t>
      </w:r>
      <w:r w:rsidRPr="00175873">
        <w:rPr>
          <w:rFonts w:ascii="Arial" w:hAnsi="Arial" w:cs="Arial"/>
          <w:b/>
        </w:rPr>
        <w:t>Cost improvement Plans</w:t>
      </w:r>
      <w:r w:rsidRPr="00175873">
        <w:rPr>
          <w:rFonts w:ascii="Arial" w:hAnsi="Arial" w:cs="Arial"/>
        </w:rPr>
        <w:t xml:space="preserve"> has also been regularly reported to Committee via the performance dashboard and a number of substitution schemes identified where necessary.  The Trust has experienced a very challenging environment to deliver a budgeted CIP </w:t>
      </w:r>
      <w:proofErr w:type="spellStart"/>
      <w:r w:rsidRPr="00175873">
        <w:rPr>
          <w:rFonts w:ascii="Arial" w:hAnsi="Arial" w:cs="Arial"/>
        </w:rPr>
        <w:t>programme</w:t>
      </w:r>
      <w:proofErr w:type="spellEnd"/>
      <w:r w:rsidRPr="00175873">
        <w:rPr>
          <w:rFonts w:ascii="Arial" w:hAnsi="Arial" w:cs="Arial"/>
        </w:rPr>
        <w:t xml:space="preserve"> of £</w:t>
      </w:r>
      <w:r w:rsidR="00524895">
        <w:rPr>
          <w:rFonts w:ascii="Arial" w:hAnsi="Arial" w:cs="Arial"/>
        </w:rPr>
        <w:t>7.973m and delivered £7.475m or 94% of</w:t>
      </w:r>
      <w:r w:rsidRPr="00175873">
        <w:rPr>
          <w:rFonts w:ascii="Arial" w:hAnsi="Arial" w:cs="Arial"/>
        </w:rPr>
        <w:t xml:space="preserve"> </w:t>
      </w:r>
      <w:r w:rsidR="00C751D6">
        <w:rPr>
          <w:rFonts w:ascii="Arial" w:hAnsi="Arial" w:cs="Arial"/>
        </w:rPr>
        <w:t xml:space="preserve">its </w:t>
      </w:r>
      <w:r w:rsidRPr="00175873">
        <w:rPr>
          <w:rFonts w:ascii="Arial" w:hAnsi="Arial" w:cs="Arial"/>
        </w:rPr>
        <w:t xml:space="preserve">planned </w:t>
      </w:r>
      <w:r w:rsidR="00524895">
        <w:rPr>
          <w:rFonts w:ascii="Arial" w:hAnsi="Arial" w:cs="Arial"/>
        </w:rPr>
        <w:t>efficiencies.</w:t>
      </w:r>
      <w:r w:rsidRPr="00175873">
        <w:rPr>
          <w:rFonts w:ascii="Arial" w:hAnsi="Arial" w:cs="Arial"/>
        </w:rPr>
        <w:t xml:space="preserve">  </w:t>
      </w:r>
    </w:p>
    <w:p w:rsidR="00175873" w:rsidRPr="00175873" w:rsidRDefault="00175873" w:rsidP="00175873">
      <w:pPr>
        <w:jc w:val="both"/>
        <w:rPr>
          <w:rFonts w:ascii="Arial" w:hAnsi="Arial" w:cs="Arial"/>
        </w:rPr>
      </w:pPr>
    </w:p>
    <w:p w:rsidR="00175873" w:rsidRPr="00A746EE" w:rsidRDefault="00A746EE" w:rsidP="00175873">
      <w:pPr>
        <w:numPr>
          <w:ilvl w:val="0"/>
          <w:numId w:val="33"/>
        </w:numPr>
        <w:jc w:val="both"/>
        <w:rPr>
          <w:rFonts w:ascii="Arial" w:hAnsi="Arial" w:cs="Arial"/>
          <w:i/>
        </w:rPr>
      </w:pPr>
      <w:r w:rsidRPr="00A746EE">
        <w:rPr>
          <w:rFonts w:ascii="Arial" w:hAnsi="Arial" w:cs="Arial"/>
          <w:i/>
          <w:lang w:eastAsia="en-GB"/>
        </w:rPr>
        <w:t>Workforce issues affecting the trust’s medium term financial strategy</w:t>
      </w:r>
      <w:r w:rsidRPr="00A746EE">
        <w:rPr>
          <w:rFonts w:ascii="Arial" w:hAnsi="Arial" w:cs="Arial"/>
          <w:i/>
        </w:rPr>
        <w:t xml:space="preserve"> </w:t>
      </w:r>
    </w:p>
    <w:p w:rsidR="00A746EE" w:rsidRPr="00A746EE" w:rsidRDefault="00A746EE" w:rsidP="00A746EE">
      <w:pPr>
        <w:ind w:left="1080"/>
        <w:jc w:val="both"/>
        <w:rPr>
          <w:rFonts w:ascii="Arial" w:hAnsi="Arial" w:cs="Arial"/>
        </w:rPr>
      </w:pPr>
    </w:p>
    <w:p w:rsidR="00175873" w:rsidRPr="00175873" w:rsidRDefault="00175873" w:rsidP="00175873">
      <w:pPr>
        <w:jc w:val="both"/>
        <w:rPr>
          <w:rFonts w:ascii="Arial" w:hAnsi="Arial" w:cs="Arial"/>
        </w:rPr>
      </w:pPr>
      <w:r w:rsidRPr="00175873">
        <w:rPr>
          <w:rFonts w:ascii="Arial" w:hAnsi="Arial" w:cs="Arial"/>
        </w:rPr>
        <w:t>5.</w:t>
      </w:r>
      <w:r w:rsidRPr="00175873">
        <w:rPr>
          <w:rFonts w:ascii="Arial" w:hAnsi="Arial" w:cs="Arial"/>
        </w:rPr>
        <w:tab/>
      </w:r>
      <w:r w:rsidR="00524895">
        <w:rPr>
          <w:rFonts w:ascii="Arial" w:hAnsi="Arial" w:cs="Arial"/>
        </w:rPr>
        <w:t xml:space="preserve">Our </w:t>
      </w:r>
      <w:r w:rsidR="009C20DB">
        <w:rPr>
          <w:rFonts w:ascii="Arial" w:hAnsi="Arial" w:cs="Arial"/>
        </w:rPr>
        <w:t xml:space="preserve">2017/18 </w:t>
      </w:r>
      <w:r w:rsidR="00524895">
        <w:rPr>
          <w:rFonts w:ascii="Arial" w:hAnsi="Arial" w:cs="Arial"/>
        </w:rPr>
        <w:t xml:space="preserve">position </w:t>
      </w:r>
      <w:r w:rsidR="009C20DB">
        <w:rPr>
          <w:rFonts w:ascii="Arial" w:hAnsi="Arial" w:cs="Arial"/>
        </w:rPr>
        <w:t xml:space="preserve">has required </w:t>
      </w:r>
      <w:r w:rsidRPr="00175873">
        <w:rPr>
          <w:rFonts w:ascii="Arial" w:hAnsi="Arial" w:cs="Arial"/>
        </w:rPr>
        <w:t xml:space="preserve">the FBIC </w:t>
      </w:r>
      <w:r w:rsidR="009C20DB">
        <w:rPr>
          <w:rFonts w:ascii="Arial" w:hAnsi="Arial" w:cs="Arial"/>
        </w:rPr>
        <w:t xml:space="preserve">to undertake a greater </w:t>
      </w:r>
      <w:r w:rsidRPr="00175873">
        <w:rPr>
          <w:rFonts w:ascii="Arial" w:hAnsi="Arial" w:cs="Arial"/>
        </w:rPr>
        <w:t xml:space="preserve">focus on a number of </w:t>
      </w:r>
      <w:r w:rsidRPr="00175873">
        <w:rPr>
          <w:rFonts w:ascii="Arial" w:hAnsi="Arial" w:cs="Arial"/>
          <w:b/>
        </w:rPr>
        <w:t>workforce issues</w:t>
      </w:r>
      <w:r w:rsidRPr="00175873">
        <w:rPr>
          <w:rFonts w:ascii="Arial" w:hAnsi="Arial" w:cs="Arial"/>
        </w:rPr>
        <w:t xml:space="preserve">, </w:t>
      </w:r>
      <w:r w:rsidR="00524895">
        <w:rPr>
          <w:rFonts w:ascii="Arial" w:hAnsi="Arial" w:cs="Arial"/>
        </w:rPr>
        <w:t xml:space="preserve">which </w:t>
      </w:r>
      <w:r w:rsidR="009C20DB">
        <w:rPr>
          <w:rFonts w:ascii="Arial" w:hAnsi="Arial" w:cs="Arial"/>
        </w:rPr>
        <w:t xml:space="preserve">started to emerge in </w:t>
      </w:r>
      <w:r w:rsidR="00C751D6">
        <w:rPr>
          <w:rFonts w:ascii="Arial" w:hAnsi="Arial" w:cs="Arial"/>
        </w:rPr>
        <w:t>2016/17</w:t>
      </w:r>
      <w:r w:rsidR="009C20DB">
        <w:rPr>
          <w:rFonts w:ascii="Arial" w:hAnsi="Arial" w:cs="Arial"/>
        </w:rPr>
        <w:t xml:space="preserve"> and </w:t>
      </w:r>
      <w:r w:rsidR="00C751D6">
        <w:rPr>
          <w:rFonts w:ascii="Arial" w:hAnsi="Arial" w:cs="Arial"/>
        </w:rPr>
        <w:t xml:space="preserve">have </w:t>
      </w:r>
      <w:r w:rsidR="009C20DB">
        <w:rPr>
          <w:rFonts w:ascii="Arial" w:hAnsi="Arial" w:cs="Arial"/>
        </w:rPr>
        <w:t>continued to i</w:t>
      </w:r>
      <w:r w:rsidRPr="00175873">
        <w:rPr>
          <w:rFonts w:ascii="Arial" w:hAnsi="Arial" w:cs="Arial"/>
        </w:rPr>
        <w:t xml:space="preserve">mpact on the Trust’s financial position.  Reports received have included: </w:t>
      </w:r>
    </w:p>
    <w:p w:rsidR="00175873" w:rsidRPr="00175873" w:rsidRDefault="00175873" w:rsidP="00175873">
      <w:pPr>
        <w:jc w:val="both"/>
        <w:rPr>
          <w:rFonts w:ascii="Arial" w:hAnsi="Arial" w:cs="Arial"/>
        </w:rPr>
      </w:pPr>
    </w:p>
    <w:p w:rsidR="00524895" w:rsidRPr="00506ED0" w:rsidRDefault="00CE5380" w:rsidP="00175873">
      <w:pPr>
        <w:numPr>
          <w:ilvl w:val="0"/>
          <w:numId w:val="32"/>
        </w:numPr>
        <w:tabs>
          <w:tab w:val="clear" w:pos="1440"/>
        </w:tabs>
        <w:ind w:left="700" w:hanging="300"/>
        <w:jc w:val="both"/>
        <w:rPr>
          <w:rFonts w:ascii="Arial" w:hAnsi="Arial" w:cs="Arial"/>
        </w:rPr>
      </w:pPr>
      <w:r w:rsidRPr="00506ED0">
        <w:rPr>
          <w:rFonts w:ascii="Arial" w:hAnsi="Arial" w:cs="Arial"/>
        </w:rPr>
        <w:t>A r</w:t>
      </w:r>
      <w:r w:rsidR="00524895" w:rsidRPr="00506ED0">
        <w:rPr>
          <w:rFonts w:ascii="Arial" w:hAnsi="Arial" w:cs="Arial"/>
        </w:rPr>
        <w:t xml:space="preserve">eview of the Trust’s </w:t>
      </w:r>
      <w:r w:rsidR="00524895" w:rsidRPr="00506ED0">
        <w:rPr>
          <w:rFonts w:ascii="Arial" w:hAnsi="Arial" w:cs="Arial"/>
          <w:b/>
        </w:rPr>
        <w:t>Workforce Strategy</w:t>
      </w:r>
      <w:r w:rsidR="00524895" w:rsidRPr="00506ED0">
        <w:rPr>
          <w:rFonts w:ascii="Arial" w:hAnsi="Arial" w:cs="Arial"/>
        </w:rPr>
        <w:t xml:space="preserve">, with a focus on </w:t>
      </w:r>
      <w:r w:rsidRPr="00506ED0">
        <w:rPr>
          <w:rFonts w:ascii="Arial" w:hAnsi="Arial" w:cs="Arial"/>
        </w:rPr>
        <w:t>e</w:t>
      </w:r>
      <w:r w:rsidRPr="00506ED0">
        <w:rPr>
          <w:rFonts w:ascii="Arial" w:hAnsi="Arial" w:cs="Arial"/>
          <w:iCs/>
        </w:rPr>
        <w:t>mbedding robust workforce planning processes, a</w:t>
      </w:r>
      <w:r w:rsidR="002302C2">
        <w:rPr>
          <w:rFonts w:ascii="Arial" w:hAnsi="Arial" w:cs="Arial"/>
          <w:iCs/>
        </w:rPr>
        <w:t xml:space="preserve">nd oversight of </w:t>
      </w:r>
      <w:r w:rsidRPr="00506ED0">
        <w:rPr>
          <w:rFonts w:ascii="Arial" w:hAnsi="Arial" w:cs="Arial"/>
          <w:iCs/>
        </w:rPr>
        <w:t xml:space="preserve">proactive </w:t>
      </w:r>
      <w:r w:rsidR="002302C2">
        <w:rPr>
          <w:rFonts w:ascii="Arial" w:hAnsi="Arial" w:cs="Arial"/>
          <w:iCs/>
        </w:rPr>
        <w:t xml:space="preserve">e.g. NHSI 90 day improvement, </w:t>
      </w:r>
      <w:r w:rsidRPr="00506ED0">
        <w:rPr>
          <w:rFonts w:ascii="Arial" w:hAnsi="Arial" w:cs="Arial"/>
          <w:iCs/>
        </w:rPr>
        <w:t>approach</w:t>
      </w:r>
      <w:r w:rsidR="002302C2">
        <w:rPr>
          <w:rFonts w:ascii="Arial" w:hAnsi="Arial" w:cs="Arial"/>
          <w:iCs/>
        </w:rPr>
        <w:t>es</w:t>
      </w:r>
      <w:r w:rsidRPr="00506ED0">
        <w:rPr>
          <w:rFonts w:ascii="Arial" w:hAnsi="Arial" w:cs="Arial"/>
          <w:iCs/>
        </w:rPr>
        <w:t xml:space="preserve"> to recruitment and retention (including new ways to attract candidates in a competitive environment), activities to help retain existing staff and grow our future workforce, and addressing high level workforce risks;</w:t>
      </w:r>
    </w:p>
    <w:p w:rsidR="00524895" w:rsidRDefault="00CE5380" w:rsidP="00524895">
      <w:pPr>
        <w:numPr>
          <w:ilvl w:val="0"/>
          <w:numId w:val="32"/>
        </w:numPr>
        <w:tabs>
          <w:tab w:val="clear" w:pos="1440"/>
        </w:tabs>
        <w:ind w:left="700" w:hanging="300"/>
        <w:jc w:val="both"/>
        <w:rPr>
          <w:rFonts w:ascii="Arial" w:hAnsi="Arial" w:cs="Arial"/>
        </w:rPr>
      </w:pPr>
      <w:r>
        <w:rPr>
          <w:rFonts w:ascii="Arial" w:hAnsi="Arial" w:cs="Arial"/>
        </w:rPr>
        <w:t xml:space="preserve">Implementation of the </w:t>
      </w:r>
      <w:proofErr w:type="spellStart"/>
      <w:r w:rsidR="00524895" w:rsidRPr="00CE5380">
        <w:rPr>
          <w:rFonts w:ascii="Arial" w:hAnsi="Arial" w:cs="Arial"/>
          <w:b/>
        </w:rPr>
        <w:t>Worksmart</w:t>
      </w:r>
      <w:proofErr w:type="spellEnd"/>
      <w:r>
        <w:rPr>
          <w:rFonts w:ascii="Arial" w:hAnsi="Arial" w:cs="Arial"/>
          <w:b/>
        </w:rPr>
        <w:t xml:space="preserve"> Strategy</w:t>
      </w:r>
      <w:r>
        <w:rPr>
          <w:rFonts w:ascii="Arial" w:hAnsi="Arial" w:cs="Arial"/>
        </w:rPr>
        <w:t xml:space="preserve">, aimed at </w:t>
      </w:r>
      <w:proofErr w:type="spellStart"/>
      <w:r w:rsidR="00506ED0">
        <w:rPr>
          <w:rFonts w:ascii="Arial" w:hAnsi="Arial" w:cs="Arial"/>
        </w:rPr>
        <w:t>maximis</w:t>
      </w:r>
      <w:r>
        <w:rPr>
          <w:rFonts w:ascii="Arial" w:hAnsi="Arial" w:cs="Arial"/>
        </w:rPr>
        <w:t>ing</w:t>
      </w:r>
      <w:proofErr w:type="spellEnd"/>
      <w:r>
        <w:rPr>
          <w:rFonts w:ascii="Arial" w:hAnsi="Arial" w:cs="Arial"/>
        </w:rPr>
        <w:t xml:space="preserve"> digital opportunities that emerge following on from delivery of the agile </w:t>
      </w:r>
      <w:proofErr w:type="spellStart"/>
      <w:r>
        <w:rPr>
          <w:rFonts w:ascii="Arial" w:hAnsi="Arial" w:cs="Arial"/>
        </w:rPr>
        <w:t>programme</w:t>
      </w:r>
      <w:proofErr w:type="spellEnd"/>
      <w:r w:rsidR="00506ED0">
        <w:rPr>
          <w:rFonts w:ascii="Arial" w:hAnsi="Arial" w:cs="Arial"/>
        </w:rPr>
        <w:t xml:space="preserve"> (including mobile equipment deployed across our Wakefield services and </w:t>
      </w:r>
      <w:r w:rsidR="00506ED0">
        <w:rPr>
          <w:rFonts w:ascii="Arial" w:hAnsi="Arial" w:cs="Arial"/>
        </w:rPr>
        <w:lastRenderedPageBreak/>
        <w:t xml:space="preserve">embedding </w:t>
      </w:r>
      <w:proofErr w:type="spellStart"/>
      <w:r w:rsidR="00506ED0">
        <w:rPr>
          <w:rFonts w:ascii="Arial" w:hAnsi="Arial" w:cs="Arial"/>
        </w:rPr>
        <w:t>standardised</w:t>
      </w:r>
      <w:proofErr w:type="spellEnd"/>
      <w:r w:rsidR="00506ED0">
        <w:rPr>
          <w:rFonts w:ascii="Arial" w:hAnsi="Arial" w:cs="Arial"/>
        </w:rPr>
        <w:t xml:space="preserve"> approaches across all services relating to document management, printing and tethering);  </w:t>
      </w:r>
    </w:p>
    <w:p w:rsidR="00506ED0" w:rsidRDefault="00506ED0" w:rsidP="00175873">
      <w:pPr>
        <w:numPr>
          <w:ilvl w:val="0"/>
          <w:numId w:val="32"/>
        </w:numPr>
        <w:tabs>
          <w:tab w:val="clear" w:pos="1440"/>
        </w:tabs>
        <w:ind w:left="700" w:hanging="300"/>
        <w:jc w:val="both"/>
        <w:rPr>
          <w:rFonts w:ascii="Arial" w:hAnsi="Arial" w:cs="Arial"/>
        </w:rPr>
      </w:pPr>
      <w:r>
        <w:rPr>
          <w:rFonts w:ascii="Arial" w:hAnsi="Arial" w:cs="Arial"/>
        </w:rPr>
        <w:t xml:space="preserve">Consideration of short term and long term </w:t>
      </w:r>
      <w:r w:rsidRPr="00AE2F65">
        <w:rPr>
          <w:rFonts w:ascii="Arial" w:hAnsi="Arial" w:cs="Arial"/>
          <w:b/>
        </w:rPr>
        <w:t>s</w:t>
      </w:r>
      <w:r w:rsidR="009C20DB" w:rsidRPr="00AE2F65">
        <w:rPr>
          <w:rFonts w:ascii="Arial" w:hAnsi="Arial" w:cs="Arial"/>
          <w:b/>
        </w:rPr>
        <w:t>ickness absence</w:t>
      </w:r>
      <w:r>
        <w:rPr>
          <w:rFonts w:ascii="Arial" w:hAnsi="Arial" w:cs="Arial"/>
        </w:rPr>
        <w:t xml:space="preserve">, retaining the </w:t>
      </w:r>
      <w:r w:rsidR="00C751D6">
        <w:rPr>
          <w:rFonts w:ascii="Arial" w:hAnsi="Arial" w:cs="Arial"/>
        </w:rPr>
        <w:t xml:space="preserve">overall </w:t>
      </w:r>
      <w:r>
        <w:rPr>
          <w:rFonts w:ascii="Arial" w:hAnsi="Arial" w:cs="Arial"/>
        </w:rPr>
        <w:t>target of 4% for 2017/18;</w:t>
      </w:r>
    </w:p>
    <w:p w:rsidR="009C20DB" w:rsidRDefault="00506ED0" w:rsidP="00175873">
      <w:pPr>
        <w:numPr>
          <w:ilvl w:val="0"/>
          <w:numId w:val="32"/>
        </w:numPr>
        <w:tabs>
          <w:tab w:val="clear" w:pos="1440"/>
        </w:tabs>
        <w:ind w:left="700" w:hanging="300"/>
        <w:jc w:val="both"/>
        <w:rPr>
          <w:rFonts w:ascii="Arial" w:hAnsi="Arial" w:cs="Arial"/>
        </w:rPr>
      </w:pPr>
      <w:r>
        <w:rPr>
          <w:rFonts w:ascii="Arial" w:hAnsi="Arial" w:cs="Arial"/>
        </w:rPr>
        <w:t xml:space="preserve">Discussion about the ongoing </w:t>
      </w:r>
      <w:r w:rsidR="00AE2F65">
        <w:rPr>
          <w:rFonts w:ascii="Arial" w:hAnsi="Arial" w:cs="Arial"/>
        </w:rPr>
        <w:t xml:space="preserve">financial pressures surrounding </w:t>
      </w:r>
      <w:r w:rsidR="00AE2F65" w:rsidRPr="00C751D6">
        <w:rPr>
          <w:rFonts w:ascii="Arial" w:hAnsi="Arial" w:cs="Arial"/>
          <w:b/>
        </w:rPr>
        <w:t>m</w:t>
      </w:r>
      <w:r w:rsidR="009C20DB" w:rsidRPr="00C751D6">
        <w:rPr>
          <w:rFonts w:ascii="Arial" w:hAnsi="Arial" w:cs="Arial"/>
          <w:b/>
        </w:rPr>
        <w:t>edical locums</w:t>
      </w:r>
      <w:r w:rsidR="0010508C">
        <w:rPr>
          <w:rFonts w:ascii="Arial" w:hAnsi="Arial" w:cs="Arial"/>
        </w:rPr>
        <w:t>.  During the year, the Trust breached the medical locum expenditure cap set by NHS Improvement but ha</w:t>
      </w:r>
      <w:r w:rsidR="00C751D6">
        <w:rPr>
          <w:rFonts w:ascii="Arial" w:hAnsi="Arial" w:cs="Arial"/>
        </w:rPr>
        <w:t>s</w:t>
      </w:r>
      <w:r w:rsidR="0010508C">
        <w:rPr>
          <w:rFonts w:ascii="Arial" w:hAnsi="Arial" w:cs="Arial"/>
        </w:rPr>
        <w:t xml:space="preserve"> been proactive in monitoring expenditure weekly at EMT and discussed options for a medical bank and collaborative dialogue with other local mental health trusts.  This was seen to be an ongoing financial pressure </w:t>
      </w:r>
      <w:r w:rsidR="00C751D6">
        <w:rPr>
          <w:rFonts w:ascii="Arial" w:hAnsi="Arial" w:cs="Arial"/>
        </w:rPr>
        <w:t>for</w:t>
      </w:r>
      <w:r w:rsidR="0010508C">
        <w:rPr>
          <w:rFonts w:ascii="Arial" w:hAnsi="Arial" w:cs="Arial"/>
        </w:rPr>
        <w:t xml:space="preserve"> 2018/19;   </w:t>
      </w:r>
    </w:p>
    <w:p w:rsidR="009C20DB" w:rsidRDefault="0010508C" w:rsidP="00175873">
      <w:pPr>
        <w:numPr>
          <w:ilvl w:val="0"/>
          <w:numId w:val="32"/>
        </w:numPr>
        <w:tabs>
          <w:tab w:val="clear" w:pos="1440"/>
        </w:tabs>
        <w:ind w:left="700" w:hanging="300"/>
        <w:jc w:val="both"/>
        <w:rPr>
          <w:rFonts w:ascii="Arial" w:hAnsi="Arial" w:cs="Arial"/>
        </w:rPr>
      </w:pPr>
      <w:r>
        <w:rPr>
          <w:rFonts w:ascii="Arial" w:hAnsi="Arial" w:cs="Arial"/>
        </w:rPr>
        <w:t xml:space="preserve">A review of </w:t>
      </w:r>
      <w:r w:rsidRPr="0010508C">
        <w:rPr>
          <w:rFonts w:ascii="Arial" w:hAnsi="Arial" w:cs="Arial"/>
          <w:b/>
        </w:rPr>
        <w:t>i</w:t>
      </w:r>
      <w:r w:rsidR="009C20DB" w:rsidRPr="0010508C">
        <w:rPr>
          <w:rFonts w:ascii="Arial" w:hAnsi="Arial" w:cs="Arial"/>
          <w:b/>
        </w:rPr>
        <w:t>nterpreting</w:t>
      </w:r>
      <w:r>
        <w:rPr>
          <w:rFonts w:ascii="Arial" w:hAnsi="Arial" w:cs="Arial"/>
        </w:rPr>
        <w:t xml:space="preserve"> and the budget overspend encountered due to increasing demands</w:t>
      </w:r>
      <w:r w:rsidR="00C751D6">
        <w:rPr>
          <w:rFonts w:ascii="Arial" w:hAnsi="Arial" w:cs="Arial"/>
        </w:rPr>
        <w:t xml:space="preserve"> from services</w:t>
      </w:r>
      <w:r>
        <w:rPr>
          <w:rFonts w:ascii="Arial" w:hAnsi="Arial" w:cs="Arial"/>
        </w:rPr>
        <w:t>.  As a result of Committee discussions</w:t>
      </w:r>
      <w:r w:rsidR="00061A72">
        <w:rPr>
          <w:rFonts w:ascii="Arial" w:hAnsi="Arial" w:cs="Arial"/>
        </w:rPr>
        <w:t>,</w:t>
      </w:r>
      <w:r>
        <w:rPr>
          <w:rFonts w:ascii="Arial" w:hAnsi="Arial" w:cs="Arial"/>
        </w:rPr>
        <w:t xml:space="preserve"> a revised project plan was produced with pilot areas operating to identify </w:t>
      </w:r>
      <w:r w:rsidR="00C751D6">
        <w:rPr>
          <w:rFonts w:ascii="Arial" w:hAnsi="Arial" w:cs="Arial"/>
        </w:rPr>
        <w:t>any</w:t>
      </w:r>
      <w:r>
        <w:rPr>
          <w:rFonts w:ascii="Arial" w:hAnsi="Arial" w:cs="Arial"/>
        </w:rPr>
        <w:t xml:space="preserve"> impact on quality of telephone interpreting</w:t>
      </w:r>
      <w:r w:rsidR="00061A72">
        <w:rPr>
          <w:rFonts w:ascii="Arial" w:hAnsi="Arial" w:cs="Arial"/>
        </w:rPr>
        <w:t xml:space="preserve"> and </w:t>
      </w:r>
      <w:r w:rsidR="00C751D6">
        <w:rPr>
          <w:rFonts w:ascii="Arial" w:hAnsi="Arial" w:cs="Arial"/>
        </w:rPr>
        <w:t xml:space="preserve">a </w:t>
      </w:r>
      <w:r w:rsidR="00061A72">
        <w:rPr>
          <w:rFonts w:ascii="Arial" w:hAnsi="Arial" w:cs="Arial"/>
        </w:rPr>
        <w:t xml:space="preserve">further review </w:t>
      </w:r>
      <w:r w:rsidR="00C751D6">
        <w:rPr>
          <w:rFonts w:ascii="Arial" w:hAnsi="Arial" w:cs="Arial"/>
        </w:rPr>
        <w:t xml:space="preserve">is </w:t>
      </w:r>
      <w:r w:rsidR="00061A72">
        <w:rPr>
          <w:rFonts w:ascii="Arial" w:hAnsi="Arial" w:cs="Arial"/>
        </w:rPr>
        <w:t>planned in early 2018/19;</w:t>
      </w:r>
      <w:r>
        <w:rPr>
          <w:rFonts w:ascii="Arial" w:hAnsi="Arial" w:cs="Arial"/>
        </w:rPr>
        <w:t xml:space="preserve">  </w:t>
      </w:r>
    </w:p>
    <w:p w:rsidR="009C20DB" w:rsidRDefault="00061A72" w:rsidP="00175873">
      <w:pPr>
        <w:numPr>
          <w:ilvl w:val="0"/>
          <w:numId w:val="32"/>
        </w:numPr>
        <w:tabs>
          <w:tab w:val="clear" w:pos="1440"/>
        </w:tabs>
        <w:ind w:left="700" w:hanging="300"/>
        <w:jc w:val="both"/>
        <w:rPr>
          <w:rFonts w:ascii="Arial" w:hAnsi="Arial" w:cs="Arial"/>
        </w:rPr>
      </w:pPr>
      <w:r>
        <w:rPr>
          <w:rFonts w:ascii="Arial" w:hAnsi="Arial" w:cs="Arial"/>
        </w:rPr>
        <w:t xml:space="preserve">A report on the efficiencies relating to E-rostering processes and the </w:t>
      </w:r>
      <w:r w:rsidR="002302C2" w:rsidRPr="002302C2">
        <w:rPr>
          <w:rFonts w:ascii="Arial" w:hAnsi="Arial" w:cs="Arial"/>
          <w:b/>
        </w:rPr>
        <w:t xml:space="preserve">90 Day Improvement actions relating to </w:t>
      </w:r>
      <w:r w:rsidRPr="00C751D6">
        <w:rPr>
          <w:rFonts w:ascii="Arial" w:hAnsi="Arial" w:cs="Arial"/>
          <w:b/>
        </w:rPr>
        <w:t>auto-rostering</w:t>
      </w:r>
      <w:r>
        <w:rPr>
          <w:rFonts w:ascii="Arial" w:hAnsi="Arial" w:cs="Arial"/>
        </w:rPr>
        <w:t xml:space="preserve"> </w:t>
      </w:r>
      <w:r w:rsidR="002302C2">
        <w:rPr>
          <w:rFonts w:ascii="Arial" w:hAnsi="Arial" w:cs="Arial"/>
        </w:rPr>
        <w:t>and linked work to develop and pilot</w:t>
      </w:r>
      <w:r>
        <w:rPr>
          <w:rFonts w:ascii="Arial" w:hAnsi="Arial" w:cs="Arial"/>
        </w:rPr>
        <w:t xml:space="preserve"> new shift patterns on certain wards, which had seen </w:t>
      </w:r>
      <w:r w:rsidR="004671E6">
        <w:rPr>
          <w:rFonts w:ascii="Arial" w:hAnsi="Arial" w:cs="Arial"/>
        </w:rPr>
        <w:t>substantive staff fill rates increase by over the 10% target, improvements to bank staff fill rates on acute wards by over 40% and a reduction in sickness levels across pilot wards;</w:t>
      </w:r>
    </w:p>
    <w:p w:rsidR="00B33C70" w:rsidRDefault="00B33C70" w:rsidP="00175873">
      <w:pPr>
        <w:numPr>
          <w:ilvl w:val="0"/>
          <w:numId w:val="32"/>
        </w:numPr>
        <w:tabs>
          <w:tab w:val="clear" w:pos="1440"/>
        </w:tabs>
        <w:ind w:left="700" w:hanging="300"/>
        <w:jc w:val="both"/>
        <w:rPr>
          <w:rFonts w:ascii="Arial" w:hAnsi="Arial" w:cs="Arial"/>
        </w:rPr>
      </w:pPr>
      <w:r w:rsidRPr="00B33C70">
        <w:rPr>
          <w:rFonts w:ascii="Arial" w:hAnsi="Arial" w:cs="Arial"/>
        </w:rPr>
        <w:t>A</w:t>
      </w:r>
      <w:r>
        <w:rPr>
          <w:rFonts w:ascii="Arial" w:hAnsi="Arial" w:cs="Arial"/>
          <w:b/>
        </w:rPr>
        <w:t xml:space="preserve"> </w:t>
      </w:r>
      <w:r w:rsidR="00175873" w:rsidRPr="00175873">
        <w:rPr>
          <w:rFonts w:ascii="Arial" w:hAnsi="Arial" w:cs="Arial"/>
          <w:b/>
        </w:rPr>
        <w:t>‘deep dive’ into workforce planning issues</w:t>
      </w:r>
      <w:r w:rsidR="00175873" w:rsidRPr="00175873">
        <w:rPr>
          <w:rFonts w:ascii="Arial" w:hAnsi="Arial" w:cs="Arial"/>
        </w:rPr>
        <w:t xml:space="preserve"> in </w:t>
      </w:r>
      <w:r>
        <w:rPr>
          <w:rFonts w:ascii="Arial" w:hAnsi="Arial" w:cs="Arial"/>
        </w:rPr>
        <w:t>January 2018 focused on a number of key drivers including</w:t>
      </w:r>
      <w:r w:rsidR="00636FD5">
        <w:rPr>
          <w:rFonts w:ascii="Arial" w:hAnsi="Arial" w:cs="Arial"/>
        </w:rPr>
        <w:t>:</w:t>
      </w:r>
    </w:p>
    <w:p w:rsidR="00B33C70" w:rsidRDefault="00B33C70" w:rsidP="00B33C70">
      <w:pPr>
        <w:pStyle w:val="ListParagraph"/>
        <w:numPr>
          <w:ilvl w:val="0"/>
          <w:numId w:val="35"/>
        </w:numPr>
        <w:rPr>
          <w:rFonts w:cs="Arial"/>
          <w:sz w:val="24"/>
        </w:rPr>
      </w:pPr>
      <w:r w:rsidRPr="00B33C70">
        <w:rPr>
          <w:rFonts w:cs="Arial"/>
          <w:sz w:val="24"/>
        </w:rPr>
        <w:t xml:space="preserve">Recruitment area hotspots (Band 5 </w:t>
      </w:r>
      <w:r>
        <w:rPr>
          <w:rFonts w:cs="Arial"/>
          <w:sz w:val="24"/>
        </w:rPr>
        <w:t xml:space="preserve">inpatient </w:t>
      </w:r>
      <w:r w:rsidRPr="00B33C70">
        <w:rPr>
          <w:rFonts w:cs="Arial"/>
          <w:sz w:val="24"/>
        </w:rPr>
        <w:t>nurses,</w:t>
      </w:r>
      <w:r>
        <w:rPr>
          <w:rFonts w:cs="Arial"/>
          <w:sz w:val="24"/>
        </w:rPr>
        <w:t xml:space="preserve"> district nurses and medical staff);</w:t>
      </w:r>
    </w:p>
    <w:p w:rsidR="00B33C70" w:rsidRDefault="00B33C70" w:rsidP="00B33C70">
      <w:pPr>
        <w:pStyle w:val="ListParagraph"/>
        <w:numPr>
          <w:ilvl w:val="0"/>
          <w:numId w:val="35"/>
        </w:numPr>
        <w:rPr>
          <w:rFonts w:cs="Arial"/>
          <w:sz w:val="24"/>
        </w:rPr>
      </w:pPr>
      <w:r>
        <w:rPr>
          <w:rFonts w:cs="Arial"/>
          <w:sz w:val="24"/>
        </w:rPr>
        <w:t>National workforce planning assumption and nation pay policy;</w:t>
      </w:r>
    </w:p>
    <w:p w:rsidR="00B33C70" w:rsidRDefault="00B33C70" w:rsidP="00B33C70">
      <w:pPr>
        <w:pStyle w:val="ListParagraph"/>
        <w:numPr>
          <w:ilvl w:val="0"/>
          <w:numId w:val="35"/>
        </w:numPr>
        <w:rPr>
          <w:rFonts w:cs="Arial"/>
          <w:sz w:val="24"/>
        </w:rPr>
      </w:pPr>
      <w:r>
        <w:rPr>
          <w:rFonts w:cs="Arial"/>
          <w:sz w:val="24"/>
        </w:rPr>
        <w:t>Labour turnover</w:t>
      </w:r>
      <w:r w:rsidR="00636FD5">
        <w:rPr>
          <w:rFonts w:cs="Arial"/>
          <w:sz w:val="24"/>
        </w:rPr>
        <w:t xml:space="preserve"> and retention</w:t>
      </w:r>
      <w:r>
        <w:rPr>
          <w:rFonts w:cs="Arial"/>
          <w:sz w:val="24"/>
        </w:rPr>
        <w:t>;</w:t>
      </w:r>
    </w:p>
    <w:p w:rsidR="00B33C70" w:rsidRDefault="00B33C70" w:rsidP="00B33C70">
      <w:pPr>
        <w:pStyle w:val="ListParagraph"/>
        <w:numPr>
          <w:ilvl w:val="0"/>
          <w:numId w:val="35"/>
        </w:numPr>
        <w:rPr>
          <w:rFonts w:cs="Arial"/>
          <w:sz w:val="24"/>
        </w:rPr>
      </w:pPr>
      <w:r>
        <w:rPr>
          <w:rFonts w:cs="Arial"/>
          <w:sz w:val="24"/>
        </w:rPr>
        <w:t>Age profile of our workforce; and</w:t>
      </w:r>
    </w:p>
    <w:p w:rsidR="00B33C70" w:rsidRPr="00B33C70" w:rsidRDefault="00636FD5" w:rsidP="00B33C70">
      <w:pPr>
        <w:pStyle w:val="ListParagraph"/>
        <w:numPr>
          <w:ilvl w:val="0"/>
          <w:numId w:val="35"/>
        </w:numPr>
        <w:rPr>
          <w:rFonts w:cs="Arial"/>
          <w:sz w:val="24"/>
        </w:rPr>
      </w:pPr>
      <w:r>
        <w:rPr>
          <w:rFonts w:cs="Arial"/>
          <w:sz w:val="24"/>
        </w:rPr>
        <w:t>Longer term a</w:t>
      </w:r>
      <w:r w:rsidR="00B33C70">
        <w:rPr>
          <w:rFonts w:cs="Arial"/>
          <w:sz w:val="24"/>
        </w:rPr>
        <w:t>ctions at both a West Yorkshire and local, place-based level.</w:t>
      </w:r>
      <w:r w:rsidR="00B33C70" w:rsidRPr="00B33C70">
        <w:rPr>
          <w:rFonts w:cs="Arial"/>
          <w:sz w:val="24"/>
        </w:rPr>
        <w:t xml:space="preserve"> </w:t>
      </w:r>
    </w:p>
    <w:p w:rsidR="00175873" w:rsidRPr="00175873" w:rsidRDefault="00175873" w:rsidP="00175873">
      <w:pPr>
        <w:jc w:val="both"/>
        <w:rPr>
          <w:rFonts w:ascii="Arial" w:hAnsi="Arial" w:cs="Arial"/>
        </w:rPr>
      </w:pPr>
      <w:r w:rsidRPr="00175873">
        <w:rPr>
          <w:rFonts w:ascii="Arial" w:hAnsi="Arial" w:cs="Arial"/>
        </w:rPr>
        <w:t>6.</w:t>
      </w:r>
      <w:r w:rsidRPr="00175873">
        <w:rPr>
          <w:rFonts w:ascii="Arial" w:hAnsi="Arial" w:cs="Arial"/>
        </w:rPr>
        <w:tab/>
      </w:r>
      <w:r w:rsidR="00B33C70">
        <w:rPr>
          <w:rFonts w:ascii="Arial" w:hAnsi="Arial" w:cs="Arial"/>
        </w:rPr>
        <w:t xml:space="preserve">The Committee has regularly received a </w:t>
      </w:r>
      <w:r w:rsidR="00B33C70" w:rsidRPr="00C751D6">
        <w:rPr>
          <w:rFonts w:ascii="Arial" w:hAnsi="Arial" w:cs="Arial"/>
        </w:rPr>
        <w:t>report from the</w:t>
      </w:r>
      <w:r w:rsidR="00B33C70" w:rsidRPr="00FD34B2">
        <w:rPr>
          <w:rFonts w:ascii="Arial" w:hAnsi="Arial" w:cs="Arial"/>
          <w:b/>
        </w:rPr>
        <w:t xml:space="preserve"> Business and Transformation Governance meetings</w:t>
      </w:r>
      <w:r w:rsidR="00B33C70">
        <w:rPr>
          <w:rFonts w:ascii="Arial" w:hAnsi="Arial" w:cs="Arial"/>
        </w:rPr>
        <w:t xml:space="preserve"> </w:t>
      </w:r>
      <w:r w:rsidRPr="00175873">
        <w:rPr>
          <w:rFonts w:ascii="Arial" w:hAnsi="Arial" w:cs="Arial"/>
        </w:rPr>
        <w:t>using a RAG rated system to provide assurance against projects seeking to implement significant change and transformation</w:t>
      </w:r>
      <w:r w:rsidR="009A549A">
        <w:rPr>
          <w:rFonts w:ascii="Arial" w:hAnsi="Arial" w:cs="Arial"/>
        </w:rPr>
        <w:t xml:space="preserve"> across the </w:t>
      </w:r>
      <w:proofErr w:type="spellStart"/>
      <w:r w:rsidR="009A549A">
        <w:rPr>
          <w:rFonts w:ascii="Arial" w:hAnsi="Arial" w:cs="Arial"/>
        </w:rPr>
        <w:t>organisation</w:t>
      </w:r>
      <w:proofErr w:type="spellEnd"/>
      <w:r w:rsidRPr="00175873">
        <w:rPr>
          <w:rFonts w:ascii="Arial" w:hAnsi="Arial" w:cs="Arial"/>
        </w:rPr>
        <w:t>.  Projects are highlighted that were rated either red or amber during the year and required regular discussion:</w:t>
      </w:r>
    </w:p>
    <w:p w:rsidR="00175873" w:rsidRPr="00175873" w:rsidRDefault="00175873" w:rsidP="00175873">
      <w:pPr>
        <w:jc w:val="both"/>
        <w:rPr>
          <w:rFonts w:ascii="Arial" w:hAnsi="Arial" w:cs="Arial"/>
        </w:rPr>
      </w:pPr>
    </w:p>
    <w:p w:rsidR="00B33C70" w:rsidRPr="00D739CE" w:rsidRDefault="00B33C70" w:rsidP="00175873">
      <w:pPr>
        <w:numPr>
          <w:ilvl w:val="0"/>
          <w:numId w:val="34"/>
        </w:numPr>
        <w:jc w:val="both"/>
        <w:rPr>
          <w:rFonts w:ascii="Arial" w:hAnsi="Arial" w:cs="Arial"/>
        </w:rPr>
      </w:pPr>
      <w:r w:rsidRPr="00D739CE">
        <w:rPr>
          <w:rFonts w:ascii="Arial" w:hAnsi="Arial" w:cs="Arial"/>
        </w:rPr>
        <w:t>Mental health acute and community services;</w:t>
      </w:r>
    </w:p>
    <w:p w:rsidR="00B33C70" w:rsidRPr="00D739CE" w:rsidRDefault="00B33C70" w:rsidP="00175873">
      <w:pPr>
        <w:numPr>
          <w:ilvl w:val="0"/>
          <w:numId w:val="34"/>
        </w:numPr>
        <w:jc w:val="both"/>
        <w:rPr>
          <w:rFonts w:ascii="Arial" w:hAnsi="Arial" w:cs="Arial"/>
        </w:rPr>
      </w:pPr>
      <w:r w:rsidRPr="00D739CE">
        <w:rPr>
          <w:rFonts w:ascii="Arial" w:hAnsi="Arial" w:cs="Arial"/>
        </w:rPr>
        <w:t>Specialist inpatients, admin and dental services;</w:t>
      </w:r>
    </w:p>
    <w:p w:rsidR="00B33C70" w:rsidRPr="00D739CE" w:rsidRDefault="00B33C70" w:rsidP="00175873">
      <w:pPr>
        <w:numPr>
          <w:ilvl w:val="0"/>
          <w:numId w:val="34"/>
        </w:numPr>
        <w:jc w:val="both"/>
        <w:rPr>
          <w:rFonts w:ascii="Arial" w:hAnsi="Arial" w:cs="Arial"/>
        </w:rPr>
      </w:pPr>
      <w:r w:rsidRPr="00D739CE">
        <w:rPr>
          <w:rFonts w:ascii="Arial" w:hAnsi="Arial" w:cs="Arial"/>
        </w:rPr>
        <w:t>Corporate benchmarking;</w:t>
      </w:r>
    </w:p>
    <w:p w:rsidR="00B33C70" w:rsidRPr="00D739CE" w:rsidRDefault="00B33C70" w:rsidP="00175873">
      <w:pPr>
        <w:numPr>
          <w:ilvl w:val="0"/>
          <w:numId w:val="34"/>
        </w:numPr>
        <w:jc w:val="both"/>
        <w:rPr>
          <w:rFonts w:ascii="Arial" w:hAnsi="Arial" w:cs="Arial"/>
        </w:rPr>
      </w:pPr>
      <w:r w:rsidRPr="00D739CE">
        <w:rPr>
          <w:rFonts w:ascii="Arial" w:hAnsi="Arial" w:cs="Arial"/>
        </w:rPr>
        <w:t>Rostering / 2-shift system</w:t>
      </w:r>
      <w:r w:rsidR="00D739CE">
        <w:rPr>
          <w:rFonts w:ascii="Arial" w:hAnsi="Arial" w:cs="Arial"/>
        </w:rPr>
        <w:t>; and</w:t>
      </w:r>
    </w:p>
    <w:p w:rsidR="00B33C70" w:rsidRPr="00D739CE" w:rsidRDefault="00B33C70" w:rsidP="00175873">
      <w:pPr>
        <w:numPr>
          <w:ilvl w:val="0"/>
          <w:numId w:val="34"/>
        </w:numPr>
        <w:jc w:val="both"/>
        <w:rPr>
          <w:rFonts w:ascii="Arial" w:hAnsi="Arial" w:cs="Arial"/>
        </w:rPr>
      </w:pPr>
      <w:r w:rsidRPr="00D739CE">
        <w:rPr>
          <w:rFonts w:ascii="Arial" w:hAnsi="Arial" w:cs="Arial"/>
        </w:rPr>
        <w:t>Procurement</w:t>
      </w:r>
      <w:r w:rsidR="00D739CE">
        <w:rPr>
          <w:rFonts w:ascii="Arial" w:hAnsi="Arial" w:cs="Arial"/>
        </w:rPr>
        <w:t>.</w:t>
      </w:r>
    </w:p>
    <w:p w:rsidR="009A549A" w:rsidRDefault="009A549A" w:rsidP="00175873">
      <w:pPr>
        <w:pStyle w:val="NoSpacing"/>
        <w:jc w:val="both"/>
        <w:rPr>
          <w:rFonts w:cs="Arial"/>
          <w:sz w:val="24"/>
        </w:rPr>
      </w:pPr>
    </w:p>
    <w:p w:rsidR="00175873" w:rsidRPr="00175873" w:rsidRDefault="00175873" w:rsidP="00175873">
      <w:pPr>
        <w:pStyle w:val="NoSpacing"/>
        <w:jc w:val="both"/>
        <w:rPr>
          <w:rFonts w:cs="Arial"/>
          <w:sz w:val="24"/>
        </w:rPr>
      </w:pPr>
      <w:r w:rsidRPr="00175873">
        <w:rPr>
          <w:rFonts w:cs="Arial"/>
          <w:sz w:val="24"/>
        </w:rPr>
        <w:t>7.</w:t>
      </w:r>
      <w:r w:rsidRPr="00175873">
        <w:rPr>
          <w:rFonts w:cs="Arial"/>
          <w:sz w:val="24"/>
        </w:rPr>
        <w:tab/>
        <w:t xml:space="preserve">The Committee has received a regular update at each meeting on progress against the </w:t>
      </w:r>
      <w:r w:rsidRPr="00175873">
        <w:rPr>
          <w:rFonts w:cs="Arial"/>
          <w:b/>
          <w:sz w:val="24"/>
        </w:rPr>
        <w:t xml:space="preserve">Market Development Plan </w:t>
      </w:r>
      <w:r w:rsidRPr="00175873">
        <w:rPr>
          <w:rFonts w:cs="Arial"/>
          <w:sz w:val="24"/>
        </w:rPr>
        <w:t>(including the bid and tender log).  These reports have provided assurance that the Trust has actively sought new business opportunities both within and outside its traditional footprint.  The reports have also highlighted the changing environment where commissioners are using competitive tendering</w:t>
      </w:r>
      <w:r w:rsidR="009A549A">
        <w:rPr>
          <w:rFonts w:cs="Arial"/>
          <w:sz w:val="24"/>
        </w:rPr>
        <w:t>/re-procurement</w:t>
      </w:r>
      <w:r w:rsidRPr="00175873">
        <w:rPr>
          <w:rFonts w:cs="Arial"/>
          <w:sz w:val="24"/>
        </w:rPr>
        <w:t xml:space="preserve"> to introduce new efficiencies and alternative models of care.  </w:t>
      </w:r>
      <w:r w:rsidR="00636FD5">
        <w:rPr>
          <w:rFonts w:cs="Arial"/>
          <w:sz w:val="24"/>
        </w:rPr>
        <w:t>Some of the key issues considered have included the procurement of community dental services (</w:t>
      </w:r>
      <w:r w:rsidR="00477723">
        <w:rPr>
          <w:rFonts w:cs="Arial"/>
          <w:sz w:val="24"/>
        </w:rPr>
        <w:t xml:space="preserve">and the decision to submit a bid, with the procurement </w:t>
      </w:r>
      <w:r w:rsidR="00636FD5">
        <w:rPr>
          <w:rFonts w:cs="Arial"/>
          <w:sz w:val="24"/>
        </w:rPr>
        <w:t xml:space="preserve">subsequently </w:t>
      </w:r>
      <w:r w:rsidR="002302C2">
        <w:rPr>
          <w:rFonts w:cs="Arial"/>
          <w:sz w:val="24"/>
        </w:rPr>
        <w:t>stopped</w:t>
      </w:r>
      <w:r w:rsidR="00636FD5">
        <w:rPr>
          <w:rFonts w:cs="Arial"/>
          <w:sz w:val="24"/>
        </w:rPr>
        <w:t xml:space="preserve"> by NHS England)</w:t>
      </w:r>
      <w:r w:rsidR="00604703">
        <w:rPr>
          <w:rFonts w:cs="Arial"/>
          <w:sz w:val="24"/>
        </w:rPr>
        <w:t xml:space="preserve"> and </w:t>
      </w:r>
      <w:r w:rsidR="00FD34B2">
        <w:rPr>
          <w:rFonts w:cs="Arial"/>
          <w:sz w:val="24"/>
        </w:rPr>
        <w:t>out of hospital care developments across Bradford</w:t>
      </w:r>
      <w:r w:rsidR="00604703">
        <w:rPr>
          <w:rFonts w:cs="Arial"/>
          <w:sz w:val="24"/>
        </w:rPr>
        <w:t xml:space="preserve">.  </w:t>
      </w:r>
      <w:r w:rsidR="002302C2">
        <w:rPr>
          <w:rFonts w:cs="Arial"/>
          <w:sz w:val="24"/>
        </w:rPr>
        <w:t xml:space="preserve">The Committee has been sighted on the </w:t>
      </w:r>
      <w:r w:rsidR="002302C2">
        <w:rPr>
          <w:rFonts w:cs="Arial"/>
          <w:sz w:val="24"/>
        </w:rPr>
        <w:lastRenderedPageBreak/>
        <w:t xml:space="preserve">implications of Local Authority Budget reductions that will lead to the procurement of Early Years Services.  </w:t>
      </w:r>
      <w:r w:rsidR="00604703">
        <w:rPr>
          <w:rFonts w:cs="Arial"/>
          <w:sz w:val="24"/>
        </w:rPr>
        <w:t>The Committee has had oversight of a number of successful bids including new monies from Wakefield Council for its childhood flu immunisation programme, and Br</w:t>
      </w:r>
      <w:r w:rsidR="00C751D6">
        <w:rPr>
          <w:rFonts w:cs="Arial"/>
          <w:sz w:val="24"/>
        </w:rPr>
        <w:t>ad</w:t>
      </w:r>
      <w:r w:rsidR="00604703">
        <w:rPr>
          <w:rFonts w:cs="Arial"/>
          <w:sz w:val="24"/>
        </w:rPr>
        <w:t xml:space="preserve">ford </w:t>
      </w:r>
      <w:r w:rsidR="00C751D6">
        <w:rPr>
          <w:rFonts w:cs="Arial"/>
          <w:sz w:val="24"/>
        </w:rPr>
        <w:t xml:space="preserve">Council </w:t>
      </w:r>
      <w:r w:rsidR="00604703">
        <w:rPr>
          <w:rFonts w:cs="Arial"/>
          <w:sz w:val="24"/>
        </w:rPr>
        <w:t xml:space="preserve">commissioned services for breastfeeding, obesity prevention and </w:t>
      </w:r>
      <w:r w:rsidR="00C751D6">
        <w:rPr>
          <w:rFonts w:cs="Arial"/>
          <w:sz w:val="24"/>
        </w:rPr>
        <w:t>m</w:t>
      </w:r>
      <w:r w:rsidR="00604703">
        <w:rPr>
          <w:rFonts w:cs="Arial"/>
          <w:sz w:val="24"/>
        </w:rPr>
        <w:t xml:space="preserve">other-baby bonding.   </w:t>
      </w:r>
      <w:r w:rsidR="00FD34B2">
        <w:rPr>
          <w:rFonts w:cs="Arial"/>
          <w:sz w:val="24"/>
        </w:rPr>
        <w:t xml:space="preserve">  </w:t>
      </w:r>
      <w:r w:rsidR="00636FD5">
        <w:rPr>
          <w:rFonts w:cs="Arial"/>
          <w:sz w:val="24"/>
        </w:rPr>
        <w:t xml:space="preserve"> </w:t>
      </w:r>
      <w:r w:rsidRPr="00175873">
        <w:rPr>
          <w:rFonts w:cs="Arial"/>
          <w:sz w:val="24"/>
        </w:rPr>
        <w:t xml:space="preserve">    </w:t>
      </w:r>
    </w:p>
    <w:p w:rsidR="00175873" w:rsidRDefault="00175873" w:rsidP="00175873">
      <w:pPr>
        <w:jc w:val="both"/>
        <w:rPr>
          <w:rFonts w:ascii="Arial" w:hAnsi="Arial" w:cs="Arial"/>
        </w:rPr>
      </w:pPr>
      <w:r w:rsidRPr="00175873">
        <w:rPr>
          <w:rFonts w:ascii="Arial" w:hAnsi="Arial" w:cs="Arial"/>
        </w:rPr>
        <w:t xml:space="preserve">    </w:t>
      </w:r>
    </w:p>
    <w:p w:rsidR="00636FD5" w:rsidRPr="00856AB0" w:rsidRDefault="00477723" w:rsidP="00175873">
      <w:pPr>
        <w:jc w:val="both"/>
        <w:rPr>
          <w:rFonts w:ascii="Arial" w:hAnsi="Arial" w:cs="Arial"/>
        </w:rPr>
      </w:pPr>
      <w:r>
        <w:rPr>
          <w:rFonts w:ascii="Arial" w:hAnsi="Arial" w:cs="Arial"/>
        </w:rPr>
        <w:t>8</w:t>
      </w:r>
      <w:r w:rsidR="00636FD5">
        <w:rPr>
          <w:rFonts w:ascii="Arial" w:hAnsi="Arial" w:cs="Arial"/>
        </w:rPr>
        <w:t>.</w:t>
      </w:r>
      <w:r w:rsidR="00636FD5">
        <w:rPr>
          <w:rFonts w:ascii="Arial" w:hAnsi="Arial" w:cs="Arial"/>
        </w:rPr>
        <w:tab/>
        <w:t xml:space="preserve">The Committee has also progressed two </w:t>
      </w:r>
      <w:r w:rsidR="00C751D6">
        <w:rPr>
          <w:rFonts w:ascii="Arial" w:hAnsi="Arial" w:cs="Arial"/>
        </w:rPr>
        <w:t xml:space="preserve">specific </w:t>
      </w:r>
      <w:r w:rsidR="00636FD5">
        <w:rPr>
          <w:rFonts w:ascii="Arial" w:hAnsi="Arial" w:cs="Arial"/>
        </w:rPr>
        <w:t xml:space="preserve">elements of the </w:t>
      </w:r>
      <w:r w:rsidR="00C751D6">
        <w:rPr>
          <w:rFonts w:ascii="Arial" w:hAnsi="Arial" w:cs="Arial"/>
        </w:rPr>
        <w:t xml:space="preserve">Market Development </w:t>
      </w:r>
      <w:r w:rsidR="00636FD5">
        <w:rPr>
          <w:rFonts w:ascii="Arial" w:hAnsi="Arial" w:cs="Arial"/>
        </w:rPr>
        <w:t>Plan – development of a new Intellectual Property Rights</w:t>
      </w:r>
      <w:r w:rsidR="00C751D6">
        <w:rPr>
          <w:rFonts w:ascii="Arial" w:hAnsi="Arial" w:cs="Arial"/>
        </w:rPr>
        <w:t xml:space="preserve"> (IPR)</w:t>
      </w:r>
      <w:r w:rsidR="00636FD5">
        <w:rPr>
          <w:rFonts w:ascii="Arial" w:hAnsi="Arial" w:cs="Arial"/>
        </w:rPr>
        <w:t xml:space="preserve"> policy; and progress on the </w:t>
      </w:r>
      <w:proofErr w:type="spellStart"/>
      <w:r w:rsidR="00636FD5">
        <w:rPr>
          <w:rFonts w:ascii="Arial" w:hAnsi="Arial" w:cs="Arial"/>
        </w:rPr>
        <w:t>iCare</w:t>
      </w:r>
      <w:proofErr w:type="spellEnd"/>
      <w:r w:rsidR="00636FD5">
        <w:rPr>
          <w:rFonts w:ascii="Arial" w:hAnsi="Arial" w:cs="Arial"/>
        </w:rPr>
        <w:t xml:space="preserve"> </w:t>
      </w:r>
      <w:proofErr w:type="spellStart"/>
      <w:r w:rsidR="00636FD5">
        <w:rPr>
          <w:rFonts w:ascii="Arial" w:hAnsi="Arial" w:cs="Arial"/>
        </w:rPr>
        <w:t>programme</w:t>
      </w:r>
      <w:proofErr w:type="spellEnd"/>
      <w:r w:rsidR="00636FD5">
        <w:rPr>
          <w:rFonts w:ascii="Arial" w:hAnsi="Arial" w:cs="Arial"/>
        </w:rPr>
        <w:t xml:space="preserve">.  On IPR, </w:t>
      </w:r>
      <w:r w:rsidR="00636FD5" w:rsidRPr="00856AB0">
        <w:rPr>
          <w:rFonts w:ascii="Arial" w:hAnsi="Arial" w:cs="Arial"/>
        </w:rPr>
        <w:t xml:space="preserve">the </w:t>
      </w:r>
      <w:r w:rsidR="00856AB0" w:rsidRPr="00856AB0">
        <w:rPr>
          <w:rFonts w:ascii="Arial" w:hAnsi="Arial" w:cs="Arial"/>
        </w:rPr>
        <w:t>Committee agreed</w:t>
      </w:r>
      <w:r w:rsidR="00856AB0">
        <w:rPr>
          <w:rFonts w:ascii="Arial" w:hAnsi="Arial" w:cs="Arial"/>
        </w:rPr>
        <w:t xml:space="preserve"> a new policy that encourages a profit share agreement with staff </w:t>
      </w:r>
      <w:proofErr w:type="gramStart"/>
      <w:r w:rsidR="00856AB0">
        <w:rPr>
          <w:rFonts w:ascii="Arial" w:hAnsi="Arial" w:cs="Arial"/>
        </w:rPr>
        <w:t>who</w:t>
      </w:r>
      <w:proofErr w:type="gramEnd"/>
      <w:r w:rsidR="00856AB0">
        <w:rPr>
          <w:rFonts w:ascii="Arial" w:hAnsi="Arial" w:cs="Arial"/>
        </w:rPr>
        <w:t xml:space="preserve"> generate IPR work and agreed </w:t>
      </w:r>
      <w:r w:rsidR="00856AB0" w:rsidRPr="00856AB0">
        <w:rPr>
          <w:rFonts w:ascii="Arial" w:hAnsi="Arial" w:cs="Arial"/>
        </w:rPr>
        <w:t xml:space="preserve">to work with </w:t>
      </w:r>
      <w:proofErr w:type="spellStart"/>
      <w:r w:rsidR="00856AB0" w:rsidRPr="00856AB0">
        <w:rPr>
          <w:rFonts w:ascii="Arial" w:hAnsi="Arial" w:cs="Arial"/>
        </w:rPr>
        <w:t>Medipex</w:t>
      </w:r>
      <w:proofErr w:type="spellEnd"/>
      <w:r w:rsidR="00856AB0" w:rsidRPr="00856AB0">
        <w:rPr>
          <w:rFonts w:ascii="Arial" w:hAnsi="Arial" w:cs="Arial"/>
        </w:rPr>
        <w:t xml:space="preserve">, a specialist IP support provider </w:t>
      </w:r>
      <w:r w:rsidR="00C751D6">
        <w:rPr>
          <w:rFonts w:ascii="Arial" w:hAnsi="Arial" w:cs="Arial"/>
        </w:rPr>
        <w:t xml:space="preserve">to support ideas </w:t>
      </w:r>
      <w:r w:rsidR="00856AB0">
        <w:rPr>
          <w:rFonts w:ascii="Arial" w:hAnsi="Arial" w:cs="Arial"/>
        </w:rPr>
        <w:t>on a case by case basis.</w:t>
      </w:r>
      <w:r w:rsidR="00FD34B2">
        <w:rPr>
          <w:rFonts w:ascii="Arial" w:hAnsi="Arial" w:cs="Arial"/>
        </w:rPr>
        <w:t xml:space="preserve">  The Committee has </w:t>
      </w:r>
      <w:r w:rsidR="00C751D6">
        <w:rPr>
          <w:rFonts w:ascii="Arial" w:hAnsi="Arial" w:cs="Arial"/>
        </w:rPr>
        <w:t xml:space="preserve">also </w:t>
      </w:r>
      <w:r w:rsidR="00FD34B2">
        <w:rPr>
          <w:rFonts w:ascii="Arial" w:hAnsi="Arial" w:cs="Arial"/>
        </w:rPr>
        <w:t xml:space="preserve">been apprised of a number of </w:t>
      </w:r>
      <w:proofErr w:type="spellStart"/>
      <w:r w:rsidR="00FD34B2">
        <w:rPr>
          <w:rFonts w:ascii="Arial" w:hAnsi="Arial" w:cs="Arial"/>
        </w:rPr>
        <w:t>iCare</w:t>
      </w:r>
      <w:proofErr w:type="spellEnd"/>
      <w:r w:rsidR="00FD34B2">
        <w:rPr>
          <w:rFonts w:ascii="Arial" w:hAnsi="Arial" w:cs="Arial"/>
        </w:rPr>
        <w:t xml:space="preserve"> projects that have produced tangible outcomes for staff and patients and in March 2018 received a report that highlight</w:t>
      </w:r>
      <w:r w:rsidR="00C751D6">
        <w:rPr>
          <w:rFonts w:ascii="Arial" w:hAnsi="Arial" w:cs="Arial"/>
        </w:rPr>
        <w:t>ing</w:t>
      </w:r>
      <w:r w:rsidR="00FD34B2">
        <w:rPr>
          <w:rFonts w:ascii="Arial" w:hAnsi="Arial" w:cs="Arial"/>
        </w:rPr>
        <w:t xml:space="preserve"> 35 projects in different stages of development.  The work of </w:t>
      </w:r>
      <w:proofErr w:type="spellStart"/>
      <w:r w:rsidR="00FD34B2">
        <w:rPr>
          <w:rFonts w:ascii="Arial" w:hAnsi="Arial" w:cs="Arial"/>
        </w:rPr>
        <w:t>iCare</w:t>
      </w:r>
      <w:proofErr w:type="spellEnd"/>
      <w:r w:rsidR="00FD34B2">
        <w:rPr>
          <w:rFonts w:ascii="Arial" w:hAnsi="Arial" w:cs="Arial"/>
        </w:rPr>
        <w:t xml:space="preserve"> </w:t>
      </w:r>
      <w:r w:rsidR="00C751D6">
        <w:rPr>
          <w:rFonts w:ascii="Arial" w:hAnsi="Arial" w:cs="Arial"/>
        </w:rPr>
        <w:t>is</w:t>
      </w:r>
      <w:r w:rsidR="00FD34B2">
        <w:rPr>
          <w:rFonts w:ascii="Arial" w:hAnsi="Arial" w:cs="Arial"/>
        </w:rPr>
        <w:t xml:space="preserve"> now expected to be mainstreamed into Trust business</w:t>
      </w:r>
      <w:r w:rsidR="002302C2">
        <w:rPr>
          <w:rFonts w:ascii="Arial" w:hAnsi="Arial" w:cs="Arial"/>
        </w:rPr>
        <w:t>, linked closely with new crowd sourcing arrangements and branding</w:t>
      </w:r>
      <w:r w:rsidR="00FD34B2">
        <w:rPr>
          <w:rFonts w:ascii="Arial" w:hAnsi="Arial" w:cs="Arial"/>
        </w:rPr>
        <w:t xml:space="preserve"> and a ‘Year of Ideas’ celebratory event is scheduled for June 2018.      </w:t>
      </w:r>
      <w:r w:rsidR="00856AB0" w:rsidRPr="00856AB0">
        <w:rPr>
          <w:rFonts w:ascii="Arial" w:hAnsi="Arial" w:cs="Arial"/>
        </w:rPr>
        <w:t xml:space="preserve"> </w:t>
      </w:r>
      <w:r w:rsidR="00636FD5" w:rsidRPr="00856AB0">
        <w:rPr>
          <w:rFonts w:ascii="Arial" w:hAnsi="Arial" w:cs="Arial"/>
        </w:rPr>
        <w:t xml:space="preserve">   </w:t>
      </w:r>
    </w:p>
    <w:p w:rsidR="00175873" w:rsidRDefault="00175873" w:rsidP="00175873">
      <w:pPr>
        <w:jc w:val="both"/>
        <w:rPr>
          <w:rFonts w:ascii="Arial" w:hAnsi="Arial" w:cs="Arial"/>
        </w:rPr>
      </w:pPr>
    </w:p>
    <w:p w:rsidR="00604703" w:rsidRDefault="00477723" w:rsidP="00175873">
      <w:pPr>
        <w:jc w:val="both"/>
        <w:rPr>
          <w:rFonts w:ascii="Arial" w:hAnsi="Arial" w:cs="Arial"/>
        </w:rPr>
      </w:pPr>
      <w:r>
        <w:rPr>
          <w:rFonts w:ascii="Arial" w:hAnsi="Arial" w:cs="Arial"/>
        </w:rPr>
        <w:t>9</w:t>
      </w:r>
      <w:r w:rsidR="00134261">
        <w:rPr>
          <w:rFonts w:ascii="Arial" w:hAnsi="Arial" w:cs="Arial"/>
        </w:rPr>
        <w:t>.</w:t>
      </w:r>
      <w:r w:rsidR="00134261">
        <w:rPr>
          <w:rFonts w:ascii="Arial" w:hAnsi="Arial" w:cs="Arial"/>
        </w:rPr>
        <w:tab/>
        <w:t>I</w:t>
      </w:r>
      <w:r w:rsidR="00604703">
        <w:rPr>
          <w:rFonts w:ascii="Arial" w:hAnsi="Arial" w:cs="Arial"/>
        </w:rPr>
        <w:t>nformatics issues have remained high on the agenda and the Committee has reviewed both strategic and operation</w:t>
      </w:r>
      <w:r w:rsidR="002302C2">
        <w:rPr>
          <w:rFonts w:ascii="Arial" w:hAnsi="Arial" w:cs="Arial"/>
        </w:rPr>
        <w:t>al</w:t>
      </w:r>
      <w:r w:rsidR="00604703">
        <w:rPr>
          <w:rFonts w:ascii="Arial" w:hAnsi="Arial" w:cs="Arial"/>
        </w:rPr>
        <w:t xml:space="preserve"> issues during the year</w:t>
      </w:r>
      <w:r w:rsidR="00EA3688">
        <w:rPr>
          <w:rFonts w:ascii="Arial" w:hAnsi="Arial" w:cs="Arial"/>
        </w:rPr>
        <w:t xml:space="preserve"> including</w:t>
      </w:r>
      <w:r w:rsidR="00604703">
        <w:rPr>
          <w:rFonts w:ascii="Arial" w:hAnsi="Arial" w:cs="Arial"/>
        </w:rPr>
        <w:t>:</w:t>
      </w:r>
    </w:p>
    <w:p w:rsidR="00604703" w:rsidRDefault="00604703" w:rsidP="00604703">
      <w:pPr>
        <w:pStyle w:val="ListParagraph"/>
        <w:numPr>
          <w:ilvl w:val="0"/>
          <w:numId w:val="37"/>
        </w:numPr>
        <w:rPr>
          <w:rFonts w:cs="Arial"/>
          <w:sz w:val="24"/>
        </w:rPr>
      </w:pPr>
      <w:r w:rsidRPr="00EA3688">
        <w:rPr>
          <w:rFonts w:cs="Arial"/>
          <w:sz w:val="24"/>
        </w:rPr>
        <w:t xml:space="preserve">the Trust’s new </w:t>
      </w:r>
      <w:r w:rsidR="00EA3688" w:rsidRPr="00EA3688">
        <w:rPr>
          <w:rFonts w:cs="Arial"/>
          <w:sz w:val="24"/>
        </w:rPr>
        <w:t>D</w:t>
      </w:r>
      <w:r w:rsidRPr="00EA3688">
        <w:rPr>
          <w:rFonts w:cs="Arial"/>
          <w:sz w:val="24"/>
        </w:rPr>
        <w:t>igital strategy</w:t>
      </w:r>
      <w:r w:rsidR="00EA3688" w:rsidRPr="00EA3688">
        <w:rPr>
          <w:rFonts w:cs="Arial"/>
          <w:sz w:val="24"/>
        </w:rPr>
        <w:t xml:space="preserve"> (June 2017)</w:t>
      </w:r>
      <w:r w:rsidRPr="00EA3688">
        <w:rPr>
          <w:rFonts w:cs="Arial"/>
          <w:sz w:val="24"/>
        </w:rPr>
        <w:t>;</w:t>
      </w:r>
    </w:p>
    <w:p w:rsidR="002302C2" w:rsidRPr="002302C2" w:rsidRDefault="002302C2" w:rsidP="002302C2">
      <w:pPr>
        <w:pStyle w:val="ListParagraph"/>
        <w:numPr>
          <w:ilvl w:val="0"/>
          <w:numId w:val="37"/>
        </w:numPr>
        <w:rPr>
          <w:rFonts w:cs="Arial"/>
          <w:sz w:val="24"/>
        </w:rPr>
      </w:pPr>
      <w:r>
        <w:rPr>
          <w:rFonts w:cs="Arial"/>
          <w:sz w:val="24"/>
        </w:rPr>
        <w:t>Management of prior year telephony over spending;</w:t>
      </w:r>
    </w:p>
    <w:p w:rsidR="00604703" w:rsidRPr="00EA3688" w:rsidRDefault="00EA3688" w:rsidP="00604703">
      <w:pPr>
        <w:pStyle w:val="ListParagraph"/>
        <w:numPr>
          <w:ilvl w:val="0"/>
          <w:numId w:val="37"/>
        </w:numPr>
        <w:autoSpaceDE w:val="0"/>
        <w:autoSpaceDN w:val="0"/>
        <w:adjustRightInd w:val="0"/>
        <w:rPr>
          <w:rFonts w:cs="Arial"/>
          <w:sz w:val="24"/>
        </w:rPr>
      </w:pPr>
      <w:r w:rsidRPr="00EA3688">
        <w:rPr>
          <w:rFonts w:cs="Arial"/>
          <w:sz w:val="24"/>
        </w:rPr>
        <w:t xml:space="preserve">the </w:t>
      </w:r>
      <w:r w:rsidR="00604703" w:rsidRPr="00EA3688">
        <w:rPr>
          <w:rFonts w:cs="Arial"/>
          <w:sz w:val="24"/>
        </w:rPr>
        <w:t>Informatics work</w:t>
      </w:r>
      <w:r w:rsidRPr="00EA3688">
        <w:rPr>
          <w:rFonts w:cs="Arial"/>
          <w:sz w:val="24"/>
        </w:rPr>
        <w:t xml:space="preserve"> </w:t>
      </w:r>
      <w:r w:rsidR="00604703" w:rsidRPr="00EA3688">
        <w:rPr>
          <w:rFonts w:cs="Arial"/>
          <w:sz w:val="24"/>
        </w:rPr>
        <w:t>plan including actions to increase capacity of the team to support increased delivery</w:t>
      </w:r>
      <w:r w:rsidRPr="00EA3688">
        <w:rPr>
          <w:rFonts w:cs="Arial"/>
          <w:sz w:val="24"/>
        </w:rPr>
        <w:t xml:space="preserve"> (July 2017);</w:t>
      </w:r>
      <w:r w:rsidR="00604703" w:rsidRPr="00EA3688">
        <w:rPr>
          <w:rFonts w:cs="Arial"/>
          <w:sz w:val="24"/>
        </w:rPr>
        <w:t xml:space="preserve"> </w:t>
      </w:r>
      <w:r>
        <w:rPr>
          <w:rFonts w:cs="Arial"/>
          <w:sz w:val="24"/>
        </w:rPr>
        <w:t>and</w:t>
      </w:r>
    </w:p>
    <w:p w:rsidR="00134261" w:rsidRPr="00EA3688" w:rsidRDefault="00EA3688" w:rsidP="00EA3688">
      <w:pPr>
        <w:pStyle w:val="ListParagraph"/>
        <w:numPr>
          <w:ilvl w:val="0"/>
          <w:numId w:val="37"/>
        </w:numPr>
        <w:rPr>
          <w:rFonts w:cs="Arial"/>
          <w:sz w:val="24"/>
        </w:rPr>
      </w:pPr>
      <w:r w:rsidRPr="00EA3688">
        <w:rPr>
          <w:rFonts w:cs="Arial"/>
          <w:sz w:val="24"/>
        </w:rPr>
        <w:t>the cyber-security action plan (September 2017</w:t>
      </w:r>
      <w:r w:rsidR="00C751D6">
        <w:rPr>
          <w:rFonts w:cs="Arial"/>
          <w:sz w:val="24"/>
        </w:rPr>
        <w:t>)</w:t>
      </w:r>
      <w:r w:rsidRPr="00EA3688">
        <w:rPr>
          <w:rFonts w:cs="Arial"/>
          <w:sz w:val="24"/>
        </w:rPr>
        <w:t xml:space="preserve"> and cyber-security strategy </w:t>
      </w:r>
      <w:r>
        <w:rPr>
          <w:rFonts w:cs="Arial"/>
          <w:sz w:val="24"/>
        </w:rPr>
        <w:t>(December 2017)</w:t>
      </w:r>
      <w:r w:rsidR="00604703" w:rsidRPr="00EA3688">
        <w:rPr>
          <w:rFonts w:cs="Arial"/>
          <w:sz w:val="24"/>
        </w:rPr>
        <w:t xml:space="preserve"> </w:t>
      </w:r>
    </w:p>
    <w:p w:rsidR="00175873" w:rsidRPr="00175873" w:rsidRDefault="00175873" w:rsidP="00175873">
      <w:pPr>
        <w:jc w:val="both"/>
        <w:rPr>
          <w:rFonts w:ascii="Arial" w:hAnsi="Arial" w:cs="Arial"/>
        </w:rPr>
      </w:pPr>
      <w:r w:rsidRPr="00175873">
        <w:rPr>
          <w:rFonts w:ascii="Arial" w:hAnsi="Arial" w:cs="Arial"/>
        </w:rPr>
        <w:t xml:space="preserve"> </w:t>
      </w:r>
    </w:p>
    <w:p w:rsidR="00175873" w:rsidRPr="00175873" w:rsidRDefault="00175873" w:rsidP="00175873">
      <w:pPr>
        <w:numPr>
          <w:ilvl w:val="0"/>
          <w:numId w:val="33"/>
        </w:numPr>
        <w:jc w:val="both"/>
        <w:rPr>
          <w:rFonts w:ascii="Arial" w:hAnsi="Arial" w:cs="Arial"/>
          <w:i/>
        </w:rPr>
      </w:pPr>
      <w:r w:rsidRPr="00175873">
        <w:rPr>
          <w:rFonts w:ascii="Arial" w:hAnsi="Arial" w:cs="Arial"/>
          <w:i/>
        </w:rPr>
        <w:t>Provide an oversight of the development and implementation of financial systems across the Trust.</w:t>
      </w:r>
    </w:p>
    <w:p w:rsidR="00175873" w:rsidRPr="00175873" w:rsidRDefault="00175873" w:rsidP="00175873">
      <w:pPr>
        <w:jc w:val="both"/>
        <w:rPr>
          <w:rFonts w:ascii="Arial" w:hAnsi="Arial" w:cs="Arial"/>
        </w:rPr>
      </w:pPr>
    </w:p>
    <w:p w:rsidR="00175873" w:rsidRDefault="00175873" w:rsidP="00175873">
      <w:pPr>
        <w:jc w:val="both"/>
        <w:rPr>
          <w:rFonts w:ascii="Arial" w:hAnsi="Arial" w:cs="Arial"/>
        </w:rPr>
      </w:pPr>
      <w:r w:rsidRPr="00175873">
        <w:rPr>
          <w:rFonts w:ascii="Arial" w:hAnsi="Arial" w:cs="Arial"/>
        </w:rPr>
        <w:t>10.</w:t>
      </w:r>
      <w:r w:rsidRPr="00175873">
        <w:rPr>
          <w:rFonts w:ascii="Arial" w:hAnsi="Arial" w:cs="Arial"/>
        </w:rPr>
        <w:tab/>
        <w:t xml:space="preserve">In </w:t>
      </w:r>
      <w:r w:rsidR="00EA3688">
        <w:rPr>
          <w:rFonts w:ascii="Arial" w:hAnsi="Arial" w:cs="Arial"/>
        </w:rPr>
        <w:t>June 2017</w:t>
      </w:r>
      <w:r w:rsidRPr="00175873">
        <w:rPr>
          <w:rFonts w:ascii="Arial" w:hAnsi="Arial" w:cs="Arial"/>
        </w:rPr>
        <w:t xml:space="preserve">, the Committee considered and supported a </w:t>
      </w:r>
      <w:r w:rsidR="0039027C" w:rsidRPr="0039027C">
        <w:rPr>
          <w:rFonts w:ascii="Arial" w:hAnsi="Arial" w:cs="Arial"/>
          <w:b/>
        </w:rPr>
        <w:t xml:space="preserve">Costing Transformation </w:t>
      </w:r>
      <w:proofErr w:type="spellStart"/>
      <w:r w:rsidR="0039027C" w:rsidRPr="0039027C">
        <w:rPr>
          <w:rFonts w:ascii="Arial" w:hAnsi="Arial" w:cs="Arial"/>
          <w:b/>
        </w:rPr>
        <w:t>Programme</w:t>
      </w:r>
      <w:proofErr w:type="spellEnd"/>
      <w:r w:rsidR="0039027C">
        <w:rPr>
          <w:rFonts w:ascii="Arial" w:hAnsi="Arial" w:cs="Arial"/>
        </w:rPr>
        <w:t xml:space="preserve"> paper which outlined new governance and </w:t>
      </w:r>
      <w:proofErr w:type="spellStart"/>
      <w:r w:rsidR="0039027C">
        <w:rPr>
          <w:rFonts w:ascii="Arial" w:hAnsi="Arial" w:cs="Arial"/>
        </w:rPr>
        <w:t>programme</w:t>
      </w:r>
      <w:proofErr w:type="spellEnd"/>
      <w:r w:rsidR="00EA3688">
        <w:rPr>
          <w:rFonts w:ascii="Arial" w:hAnsi="Arial" w:cs="Arial"/>
        </w:rPr>
        <w:t xml:space="preserve"> arrangements to establish an evidenced based </w:t>
      </w:r>
      <w:r w:rsidR="0039027C">
        <w:rPr>
          <w:rFonts w:ascii="Arial" w:hAnsi="Arial" w:cs="Arial"/>
        </w:rPr>
        <w:t>approach to incorporate service line reporting, reference costs, education training returns and</w:t>
      </w:r>
      <w:r w:rsidR="00EA3688">
        <w:rPr>
          <w:rFonts w:ascii="Arial" w:hAnsi="Arial" w:cs="Arial"/>
        </w:rPr>
        <w:t xml:space="preserve"> use of the Patient Level Costings (PLICS) system.  A </w:t>
      </w:r>
      <w:r w:rsidR="00EA3688" w:rsidRPr="00EA3688">
        <w:rPr>
          <w:rFonts w:ascii="Arial" w:hAnsi="Arial" w:cs="Arial"/>
          <w:b/>
        </w:rPr>
        <w:t>Service Level Agreement update</w:t>
      </w:r>
      <w:r w:rsidR="00EA3688">
        <w:rPr>
          <w:rFonts w:ascii="Arial" w:hAnsi="Arial" w:cs="Arial"/>
        </w:rPr>
        <w:t xml:space="preserve"> was presented in March 2018, which </w:t>
      </w:r>
      <w:r w:rsidR="0039027C">
        <w:rPr>
          <w:rFonts w:ascii="Arial" w:hAnsi="Arial" w:cs="Arial"/>
        </w:rPr>
        <w:t xml:space="preserve">provided assurance on contractual arrangements, GDPR and </w:t>
      </w:r>
      <w:r w:rsidR="00EA3688">
        <w:rPr>
          <w:rFonts w:ascii="Arial" w:hAnsi="Arial" w:cs="Arial"/>
        </w:rPr>
        <w:t xml:space="preserve">supported </w:t>
      </w:r>
      <w:proofErr w:type="spellStart"/>
      <w:r w:rsidR="00EA3688">
        <w:rPr>
          <w:rFonts w:ascii="Arial" w:hAnsi="Arial" w:cs="Arial"/>
        </w:rPr>
        <w:t>prioriti</w:t>
      </w:r>
      <w:r w:rsidR="006A2747">
        <w:rPr>
          <w:rFonts w:ascii="Arial" w:hAnsi="Arial" w:cs="Arial"/>
        </w:rPr>
        <w:t>s</w:t>
      </w:r>
      <w:r w:rsidR="00EA3688">
        <w:rPr>
          <w:rFonts w:ascii="Arial" w:hAnsi="Arial" w:cs="Arial"/>
        </w:rPr>
        <w:t>ation</w:t>
      </w:r>
      <w:proofErr w:type="spellEnd"/>
      <w:r w:rsidR="00EA3688">
        <w:rPr>
          <w:rFonts w:ascii="Arial" w:hAnsi="Arial" w:cs="Arial"/>
        </w:rPr>
        <w:t xml:space="preserve"> work on a number of SLAs</w:t>
      </w:r>
      <w:r w:rsidR="006A2747">
        <w:rPr>
          <w:rFonts w:ascii="Arial" w:hAnsi="Arial" w:cs="Arial"/>
        </w:rPr>
        <w:t xml:space="preserve">, namely pharmacy, dental theatres and pathology, </w:t>
      </w:r>
      <w:r w:rsidR="0039027C">
        <w:rPr>
          <w:rFonts w:ascii="Arial" w:hAnsi="Arial" w:cs="Arial"/>
        </w:rPr>
        <w:t>(</w:t>
      </w:r>
      <w:r w:rsidR="006A2747">
        <w:rPr>
          <w:rFonts w:ascii="Arial" w:hAnsi="Arial" w:cs="Arial"/>
        </w:rPr>
        <w:t>the latter of which has also been discussed by the Quality and safety Committee and Trust Board</w:t>
      </w:r>
      <w:r w:rsidR="0039027C">
        <w:rPr>
          <w:rFonts w:ascii="Arial" w:hAnsi="Arial" w:cs="Arial"/>
        </w:rPr>
        <w:t>) where the audit committee had requested additional detail in relation to clinical delivery risk (in the event that SLAs were not fulfilled)</w:t>
      </w:r>
      <w:r w:rsidR="006A2747">
        <w:rPr>
          <w:rFonts w:ascii="Arial" w:hAnsi="Arial" w:cs="Arial"/>
        </w:rPr>
        <w:t>.</w:t>
      </w:r>
    </w:p>
    <w:p w:rsidR="00477723" w:rsidRDefault="00477723" w:rsidP="00175873">
      <w:pPr>
        <w:jc w:val="both"/>
        <w:rPr>
          <w:rFonts w:ascii="Arial" w:hAnsi="Arial" w:cs="Arial"/>
        </w:rPr>
      </w:pPr>
    </w:p>
    <w:p w:rsidR="00175873" w:rsidRPr="00175873" w:rsidRDefault="00175873" w:rsidP="00175873">
      <w:pPr>
        <w:jc w:val="both"/>
        <w:rPr>
          <w:rFonts w:ascii="Arial" w:hAnsi="Arial" w:cs="Arial"/>
          <w:i/>
        </w:rPr>
      </w:pPr>
      <w:r w:rsidRPr="00175873">
        <w:rPr>
          <w:rFonts w:ascii="Arial" w:hAnsi="Arial" w:cs="Arial"/>
          <w:i/>
        </w:rPr>
        <w:t>Wider issues</w:t>
      </w:r>
      <w:r w:rsidR="00477723">
        <w:rPr>
          <w:rFonts w:ascii="Arial" w:hAnsi="Arial" w:cs="Arial"/>
          <w:i/>
        </w:rPr>
        <w:t xml:space="preserve"> discussed</w:t>
      </w:r>
      <w:r w:rsidRPr="00175873">
        <w:rPr>
          <w:rFonts w:ascii="Arial" w:hAnsi="Arial" w:cs="Arial"/>
          <w:i/>
        </w:rPr>
        <w:t xml:space="preserve"> </w:t>
      </w:r>
    </w:p>
    <w:p w:rsidR="00175873" w:rsidRPr="00175873" w:rsidRDefault="00175873" w:rsidP="00175873">
      <w:pPr>
        <w:jc w:val="both"/>
        <w:rPr>
          <w:rFonts w:ascii="Arial" w:hAnsi="Arial" w:cs="Arial"/>
          <w:i/>
        </w:rPr>
      </w:pPr>
    </w:p>
    <w:p w:rsidR="006A2747" w:rsidRDefault="00175873" w:rsidP="00175873">
      <w:pPr>
        <w:jc w:val="both"/>
        <w:rPr>
          <w:rFonts w:ascii="Arial" w:hAnsi="Arial" w:cs="Arial"/>
        </w:rPr>
      </w:pPr>
      <w:r w:rsidRPr="00175873">
        <w:rPr>
          <w:rFonts w:ascii="Arial" w:hAnsi="Arial" w:cs="Arial"/>
        </w:rPr>
        <w:t>1</w:t>
      </w:r>
      <w:r w:rsidR="00477723">
        <w:rPr>
          <w:rFonts w:ascii="Arial" w:hAnsi="Arial" w:cs="Arial"/>
        </w:rPr>
        <w:t>1</w:t>
      </w:r>
      <w:r w:rsidRPr="00175873">
        <w:rPr>
          <w:rFonts w:ascii="Arial" w:hAnsi="Arial" w:cs="Arial"/>
        </w:rPr>
        <w:t>.</w:t>
      </w:r>
      <w:r w:rsidRPr="00175873">
        <w:rPr>
          <w:rFonts w:ascii="Arial" w:hAnsi="Arial" w:cs="Arial"/>
        </w:rPr>
        <w:tab/>
        <w:t xml:space="preserve">The Committee has paid particular attention to assurance on </w:t>
      </w:r>
      <w:r w:rsidRPr="006A2747">
        <w:rPr>
          <w:rFonts w:ascii="Arial" w:hAnsi="Arial" w:cs="Arial"/>
          <w:b/>
        </w:rPr>
        <w:t>health and safety compliance</w:t>
      </w:r>
      <w:r w:rsidRPr="00175873">
        <w:rPr>
          <w:rFonts w:ascii="Arial" w:hAnsi="Arial" w:cs="Arial"/>
        </w:rPr>
        <w:t xml:space="preserve"> during the year</w:t>
      </w:r>
      <w:r w:rsidR="006A2747">
        <w:rPr>
          <w:rFonts w:ascii="Arial" w:hAnsi="Arial" w:cs="Arial"/>
        </w:rPr>
        <w:t>, having considered t</w:t>
      </w:r>
      <w:r w:rsidRPr="00175873">
        <w:rPr>
          <w:rFonts w:ascii="Arial" w:hAnsi="Arial" w:cs="Arial"/>
        </w:rPr>
        <w:t>he health and safety annual report</w:t>
      </w:r>
      <w:r w:rsidR="006A2747">
        <w:rPr>
          <w:rFonts w:ascii="Arial" w:hAnsi="Arial" w:cs="Arial"/>
        </w:rPr>
        <w:t xml:space="preserve"> (September), Estates Strategy (December), and revised health and safety policy (March).  The Trust has demonstrated a proactive approach to health and safety reflected in </w:t>
      </w:r>
      <w:r w:rsidR="00C751D6">
        <w:rPr>
          <w:rFonts w:ascii="Arial" w:hAnsi="Arial" w:cs="Arial"/>
        </w:rPr>
        <w:t xml:space="preserve">a </w:t>
      </w:r>
      <w:r w:rsidR="008757A0">
        <w:rPr>
          <w:rFonts w:ascii="Arial" w:hAnsi="Arial" w:cs="Arial"/>
        </w:rPr>
        <w:t>further</w:t>
      </w:r>
      <w:r w:rsidRPr="00175873">
        <w:rPr>
          <w:rFonts w:ascii="Arial" w:hAnsi="Arial" w:cs="Arial"/>
        </w:rPr>
        <w:t xml:space="preserve"> consecutive Gold Award from </w:t>
      </w:r>
      <w:proofErr w:type="spellStart"/>
      <w:r w:rsidRPr="00175873">
        <w:rPr>
          <w:rFonts w:ascii="Arial" w:hAnsi="Arial" w:cs="Arial"/>
        </w:rPr>
        <w:t>RoSPA</w:t>
      </w:r>
      <w:proofErr w:type="spellEnd"/>
      <w:r w:rsidRPr="00175873">
        <w:rPr>
          <w:rFonts w:ascii="Arial" w:hAnsi="Arial" w:cs="Arial"/>
        </w:rPr>
        <w:t>.</w:t>
      </w:r>
      <w:r w:rsidR="006A2747">
        <w:rPr>
          <w:rFonts w:ascii="Arial" w:hAnsi="Arial" w:cs="Arial"/>
        </w:rPr>
        <w:t xml:space="preserve">  </w:t>
      </w:r>
    </w:p>
    <w:p w:rsidR="006A2747" w:rsidRDefault="006A2747" w:rsidP="00175873">
      <w:pPr>
        <w:jc w:val="both"/>
        <w:rPr>
          <w:rFonts w:ascii="Arial" w:hAnsi="Arial" w:cs="Arial"/>
        </w:rPr>
      </w:pPr>
    </w:p>
    <w:p w:rsidR="00A746EE" w:rsidRDefault="008757A0" w:rsidP="00175873">
      <w:pPr>
        <w:jc w:val="both"/>
        <w:rPr>
          <w:rFonts w:ascii="Arial" w:hAnsi="Arial" w:cs="Arial"/>
        </w:rPr>
      </w:pPr>
      <w:r>
        <w:rPr>
          <w:rFonts w:ascii="Arial" w:hAnsi="Arial" w:cs="Arial"/>
        </w:rPr>
        <w:t>1</w:t>
      </w:r>
      <w:r w:rsidR="00477723">
        <w:rPr>
          <w:rFonts w:ascii="Arial" w:hAnsi="Arial" w:cs="Arial"/>
        </w:rPr>
        <w:t>2</w:t>
      </w:r>
      <w:r>
        <w:rPr>
          <w:rFonts w:ascii="Arial" w:hAnsi="Arial" w:cs="Arial"/>
        </w:rPr>
        <w:t>.</w:t>
      </w:r>
      <w:r>
        <w:rPr>
          <w:rFonts w:ascii="Arial" w:hAnsi="Arial" w:cs="Arial"/>
        </w:rPr>
        <w:tab/>
      </w:r>
      <w:r w:rsidR="00996012">
        <w:rPr>
          <w:rFonts w:ascii="Arial" w:hAnsi="Arial" w:cs="Arial"/>
        </w:rPr>
        <w:t xml:space="preserve">In response to discussions at Audit Committee, </w:t>
      </w:r>
      <w:r w:rsidR="00996012" w:rsidRPr="006A2747">
        <w:rPr>
          <w:rFonts w:ascii="Arial" w:hAnsi="Arial" w:cs="Arial"/>
          <w:b/>
        </w:rPr>
        <w:t>internal audit reports</w:t>
      </w:r>
      <w:r w:rsidR="00996012">
        <w:rPr>
          <w:rFonts w:ascii="Arial" w:hAnsi="Arial" w:cs="Arial"/>
        </w:rPr>
        <w:t xml:space="preserve"> that have implications on finance, workforce or wider resourcing are now also submitted to the FBIC for consideration.  During Quarter 4, the Committee considered three significant level reports on: budgetary control; recruitment and retention; and the workforce strategy.  The Committee requests that further work be undertaken on the latter report, in relation to talent management, providing a further update in April 2018.   </w:t>
      </w:r>
    </w:p>
    <w:p w:rsidR="00A746EE" w:rsidRDefault="00A746EE" w:rsidP="00175873">
      <w:pPr>
        <w:jc w:val="both"/>
        <w:rPr>
          <w:rFonts w:ascii="Arial" w:hAnsi="Arial" w:cs="Arial"/>
        </w:rPr>
      </w:pPr>
    </w:p>
    <w:p w:rsidR="00A746EE" w:rsidRPr="00A67653" w:rsidRDefault="00A746EE" w:rsidP="00A746EE">
      <w:pPr>
        <w:jc w:val="both"/>
        <w:rPr>
          <w:rFonts w:ascii="Arial" w:hAnsi="Arial" w:cs="Arial"/>
        </w:rPr>
      </w:pPr>
      <w:r>
        <w:rPr>
          <w:rFonts w:ascii="Arial" w:hAnsi="Arial" w:cs="Arial"/>
        </w:rPr>
        <w:t>13.</w:t>
      </w:r>
      <w:r>
        <w:rPr>
          <w:rFonts w:ascii="Arial" w:hAnsi="Arial" w:cs="Arial"/>
        </w:rPr>
        <w:tab/>
        <w:t xml:space="preserve">Finally, the Committee was kept informed and commented on the work </w:t>
      </w:r>
      <w:r w:rsidRPr="00A67653">
        <w:rPr>
          <w:rFonts w:ascii="Arial" w:hAnsi="Arial" w:cs="Arial"/>
        </w:rPr>
        <w:t>with</w:t>
      </w:r>
      <w:r w:rsidRPr="00A67653">
        <w:rPr>
          <w:rFonts w:ascii="Arial" w:hAnsi="Arial" w:cs="Arial"/>
          <w:b/>
        </w:rPr>
        <w:t xml:space="preserve"> </w:t>
      </w:r>
      <w:r w:rsidRPr="000C283E">
        <w:rPr>
          <w:rFonts w:ascii="Arial" w:hAnsi="Arial" w:cs="Arial"/>
        </w:rPr>
        <w:t>Clever Together</w:t>
      </w:r>
      <w:r w:rsidRPr="00A67653">
        <w:rPr>
          <w:rFonts w:ascii="Arial" w:hAnsi="Arial" w:cs="Arial"/>
          <w:b/>
        </w:rPr>
        <w:t xml:space="preserve"> </w:t>
      </w:r>
      <w:r w:rsidRPr="00A67653">
        <w:rPr>
          <w:rFonts w:ascii="Arial" w:hAnsi="Arial" w:cs="Arial"/>
        </w:rPr>
        <w:t xml:space="preserve">to help produce the new five year </w:t>
      </w:r>
      <w:proofErr w:type="spellStart"/>
      <w:r w:rsidRPr="000C283E">
        <w:rPr>
          <w:rFonts w:ascii="Arial" w:hAnsi="Arial" w:cs="Arial"/>
          <w:b/>
        </w:rPr>
        <w:t>organisational</w:t>
      </w:r>
      <w:proofErr w:type="spellEnd"/>
      <w:r w:rsidRPr="000C283E">
        <w:rPr>
          <w:rFonts w:ascii="Arial" w:hAnsi="Arial" w:cs="Arial"/>
          <w:b/>
        </w:rPr>
        <w:t xml:space="preserve"> strategy</w:t>
      </w:r>
      <w:r w:rsidR="000C283E">
        <w:rPr>
          <w:rFonts w:ascii="Arial" w:hAnsi="Arial" w:cs="Arial"/>
          <w:b/>
        </w:rPr>
        <w:t xml:space="preserve"> </w:t>
      </w:r>
      <w:r w:rsidR="000C283E" w:rsidRPr="000C283E">
        <w:rPr>
          <w:rFonts w:ascii="Arial" w:hAnsi="Arial" w:cs="Arial"/>
        </w:rPr>
        <w:t>and discussed</w:t>
      </w:r>
      <w:r w:rsidR="000C283E">
        <w:rPr>
          <w:rFonts w:ascii="Arial" w:hAnsi="Arial" w:cs="Arial"/>
        </w:rPr>
        <w:t xml:space="preserve"> using the </w:t>
      </w:r>
      <w:proofErr w:type="spellStart"/>
      <w:r w:rsidR="000C283E">
        <w:rPr>
          <w:rFonts w:ascii="Arial" w:hAnsi="Arial" w:cs="Arial"/>
        </w:rPr>
        <w:t>i</w:t>
      </w:r>
      <w:r w:rsidRPr="00A67653">
        <w:rPr>
          <w:rFonts w:ascii="Arial" w:hAnsi="Arial" w:cs="Arial"/>
        </w:rPr>
        <w:t>Care</w:t>
      </w:r>
      <w:proofErr w:type="spellEnd"/>
      <w:r w:rsidRPr="00A67653">
        <w:rPr>
          <w:rFonts w:ascii="Arial" w:hAnsi="Arial" w:cs="Arial"/>
        </w:rPr>
        <w:t xml:space="preserve"> brand as the portal for crowdsourcing</w:t>
      </w:r>
      <w:r w:rsidR="000C283E">
        <w:rPr>
          <w:rFonts w:ascii="Arial" w:hAnsi="Arial" w:cs="Arial"/>
        </w:rPr>
        <w:t>,</w:t>
      </w:r>
      <w:r w:rsidRPr="00A67653">
        <w:rPr>
          <w:rFonts w:ascii="Arial" w:hAnsi="Arial" w:cs="Arial"/>
        </w:rPr>
        <w:t xml:space="preserve"> </w:t>
      </w:r>
      <w:r w:rsidR="000C283E">
        <w:rPr>
          <w:rFonts w:ascii="Arial" w:hAnsi="Arial" w:cs="Arial"/>
        </w:rPr>
        <w:t xml:space="preserve">with </w:t>
      </w:r>
      <w:r w:rsidRPr="00A67653">
        <w:rPr>
          <w:rFonts w:ascii="Arial" w:hAnsi="Arial" w:cs="Arial"/>
        </w:rPr>
        <w:t xml:space="preserve">the ability to run a range of ideas and engagement campaigns in conjunction with staff to help identify and deliver </w:t>
      </w:r>
      <w:r w:rsidR="000C283E">
        <w:rPr>
          <w:rFonts w:ascii="Arial" w:hAnsi="Arial" w:cs="Arial"/>
        </w:rPr>
        <w:t xml:space="preserve">quality </w:t>
      </w:r>
      <w:r w:rsidRPr="00A67653">
        <w:rPr>
          <w:rFonts w:ascii="Arial" w:hAnsi="Arial" w:cs="Arial"/>
        </w:rPr>
        <w:t>improvement</w:t>
      </w:r>
      <w:r w:rsidR="000C283E">
        <w:rPr>
          <w:rFonts w:ascii="Arial" w:hAnsi="Arial" w:cs="Arial"/>
        </w:rPr>
        <w:t xml:space="preserve">s.  The Committee also discussed span of control issues relating to future structures at the trust, linked to the </w:t>
      </w:r>
      <w:proofErr w:type="spellStart"/>
      <w:r w:rsidR="000C283E">
        <w:rPr>
          <w:rFonts w:ascii="Arial" w:hAnsi="Arial" w:cs="Arial"/>
        </w:rPr>
        <w:t>organisational</w:t>
      </w:r>
      <w:proofErr w:type="spellEnd"/>
      <w:r w:rsidR="000C283E">
        <w:rPr>
          <w:rFonts w:ascii="Arial" w:hAnsi="Arial" w:cs="Arial"/>
        </w:rPr>
        <w:t xml:space="preserve"> strategy.</w:t>
      </w:r>
    </w:p>
    <w:p w:rsidR="00175873" w:rsidRPr="00175873" w:rsidRDefault="00996012" w:rsidP="00175873">
      <w:pPr>
        <w:jc w:val="both"/>
        <w:rPr>
          <w:rFonts w:ascii="Arial" w:hAnsi="Arial" w:cs="Arial"/>
        </w:rPr>
      </w:pPr>
      <w:r>
        <w:rPr>
          <w:rFonts w:ascii="Arial" w:hAnsi="Arial" w:cs="Arial"/>
        </w:rPr>
        <w:t xml:space="preserve">   </w:t>
      </w:r>
      <w:r w:rsidR="00175873" w:rsidRPr="00175873">
        <w:rPr>
          <w:rFonts w:ascii="Arial" w:hAnsi="Arial" w:cs="Arial"/>
        </w:rPr>
        <w:t xml:space="preserve">    </w:t>
      </w:r>
    </w:p>
    <w:p w:rsidR="00206183" w:rsidRPr="00206183" w:rsidRDefault="00206183" w:rsidP="00EB513C">
      <w:pPr>
        <w:jc w:val="both"/>
        <w:rPr>
          <w:rFonts w:ascii="Arial" w:hAnsi="Arial" w:cs="Arial"/>
        </w:rPr>
      </w:pPr>
    </w:p>
    <w:sectPr w:rsidR="00206183" w:rsidRPr="00206183" w:rsidSect="00080012">
      <w:headerReference w:type="default" r:id="rId13"/>
      <w:footerReference w:type="default" r:id="rId14"/>
      <w:footerReference w:type="first" r:id="rId15"/>
      <w:pgSz w:w="11900" w:h="16840"/>
      <w:pgMar w:top="2097" w:right="1127" w:bottom="567" w:left="1134" w:header="0" w:footer="19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739" w:rsidRDefault="00D56739" w:rsidP="00673B60">
      <w:r>
        <w:separator/>
      </w:r>
    </w:p>
  </w:endnote>
  <w:endnote w:type="continuationSeparator" w:id="0">
    <w:p w:rsidR="00D56739" w:rsidRDefault="00D56739"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123243"/>
      <w:docPartObj>
        <w:docPartGallery w:val="Page Numbers (Bottom of Page)"/>
        <w:docPartUnique/>
      </w:docPartObj>
    </w:sdtPr>
    <w:sdtEndPr>
      <w:rPr>
        <w:noProof/>
      </w:rPr>
    </w:sdtEndPr>
    <w:sdtContent>
      <w:p w:rsidR="00080012" w:rsidRDefault="00080012">
        <w:pPr>
          <w:pStyle w:val="Footer"/>
          <w:jc w:val="center"/>
        </w:pPr>
        <w:r>
          <w:fldChar w:fldCharType="begin"/>
        </w:r>
        <w:r>
          <w:instrText xml:space="preserve"> PAGE   \* MERGEFORMAT </w:instrText>
        </w:r>
        <w:r>
          <w:fldChar w:fldCharType="separate"/>
        </w:r>
        <w:r w:rsidR="004F3451">
          <w:rPr>
            <w:noProof/>
          </w:rPr>
          <w:t>5</w:t>
        </w:r>
        <w:r>
          <w:rPr>
            <w:noProof/>
          </w:rPr>
          <w:fldChar w:fldCharType="end"/>
        </w:r>
      </w:p>
    </w:sdtContent>
  </w:sdt>
  <w:p w:rsidR="009B0AA1" w:rsidRPr="00246175" w:rsidRDefault="009B0AA1" w:rsidP="00080012">
    <w:pPr>
      <w:jc w:val="center"/>
      <w:rPr>
        <w:rFonts w:ascii="Frutiger LT Std 65" w:hAnsi="Frutiger LT Std 65"/>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3" w:rsidRDefault="00206183">
    <w:pPr>
      <w:pStyle w:val="Footer"/>
    </w:pPr>
    <w:r>
      <w:rPr>
        <w:noProof/>
        <w:lang w:val="en-GB" w:eastAsia="en-GB"/>
      </w:rPr>
      <w:drawing>
        <wp:anchor distT="0" distB="0" distL="114300" distR="114300" simplePos="0" relativeHeight="251659264" behindDoc="1" locked="0" layoutInCell="1" allowOverlap="1" wp14:anchorId="0A4B036F" wp14:editId="7ACF80F4">
          <wp:simplePos x="0" y="0"/>
          <wp:positionH relativeFrom="column">
            <wp:posOffset>-563880</wp:posOffset>
          </wp:positionH>
          <wp:positionV relativeFrom="page">
            <wp:posOffset>152400</wp:posOffset>
          </wp:positionV>
          <wp:extent cx="7552800" cy="10683557"/>
          <wp:effectExtent l="0" t="0" r="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739" w:rsidRDefault="00D56739" w:rsidP="00673B60">
      <w:r>
        <w:separator/>
      </w:r>
    </w:p>
  </w:footnote>
  <w:footnote w:type="continuationSeparator" w:id="0">
    <w:p w:rsidR="00D56739" w:rsidRDefault="00D56739"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A1" w:rsidRDefault="003E68A6">
    <w:r>
      <w:rPr>
        <w:noProof/>
        <w:lang w:val="en-GB" w:eastAsia="en-GB"/>
      </w:rPr>
      <w:drawing>
        <wp:anchor distT="0" distB="0" distL="114300" distR="114300" simplePos="0" relativeHeight="251657216" behindDoc="1" locked="0" layoutInCell="1" allowOverlap="1" wp14:anchorId="4745059D" wp14:editId="4745059E">
          <wp:simplePos x="0" y="0"/>
          <wp:positionH relativeFrom="column">
            <wp:posOffset>-360045</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106FEC"/>
    <w:lvl w:ilvl="0">
      <w:start w:val="1"/>
      <w:numFmt w:val="decimal"/>
      <w:lvlText w:val="%1."/>
      <w:lvlJc w:val="left"/>
      <w:pPr>
        <w:tabs>
          <w:tab w:val="num" w:pos="1800"/>
        </w:tabs>
        <w:ind w:left="1800" w:hanging="360"/>
      </w:pPr>
    </w:lvl>
  </w:abstractNum>
  <w:abstractNum w:abstractNumId="2">
    <w:nsid w:val="FFFFFF7D"/>
    <w:multiLevelType w:val="singleLevel"/>
    <w:tmpl w:val="1C065E00"/>
    <w:lvl w:ilvl="0">
      <w:start w:val="1"/>
      <w:numFmt w:val="decimal"/>
      <w:lvlText w:val="%1."/>
      <w:lvlJc w:val="left"/>
      <w:pPr>
        <w:tabs>
          <w:tab w:val="num" w:pos="1440"/>
        </w:tabs>
        <w:ind w:left="1440" w:hanging="360"/>
      </w:pPr>
    </w:lvl>
  </w:abstractNum>
  <w:abstractNum w:abstractNumId="3">
    <w:nsid w:val="FFFFFF7E"/>
    <w:multiLevelType w:val="singleLevel"/>
    <w:tmpl w:val="B366DCFE"/>
    <w:lvl w:ilvl="0">
      <w:start w:val="1"/>
      <w:numFmt w:val="decimal"/>
      <w:lvlText w:val="%1."/>
      <w:lvlJc w:val="left"/>
      <w:pPr>
        <w:tabs>
          <w:tab w:val="num" w:pos="1080"/>
        </w:tabs>
        <w:ind w:left="1080" w:hanging="360"/>
      </w:pPr>
    </w:lvl>
  </w:abstractNum>
  <w:abstractNum w:abstractNumId="4">
    <w:nsid w:val="FFFFFF7F"/>
    <w:multiLevelType w:val="singleLevel"/>
    <w:tmpl w:val="B998AF98"/>
    <w:lvl w:ilvl="0">
      <w:start w:val="1"/>
      <w:numFmt w:val="decimal"/>
      <w:lvlText w:val="%1."/>
      <w:lvlJc w:val="left"/>
      <w:pPr>
        <w:tabs>
          <w:tab w:val="num" w:pos="720"/>
        </w:tabs>
        <w:ind w:left="720" w:hanging="360"/>
      </w:pPr>
    </w:lvl>
  </w:abstractNum>
  <w:abstractNum w:abstractNumId="5">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34BFB6"/>
    <w:lvl w:ilvl="0">
      <w:start w:val="1"/>
      <w:numFmt w:val="decimal"/>
      <w:lvlText w:val="%1."/>
      <w:lvlJc w:val="left"/>
      <w:pPr>
        <w:tabs>
          <w:tab w:val="num" w:pos="360"/>
        </w:tabs>
        <w:ind w:left="360" w:hanging="360"/>
      </w:pPr>
    </w:lvl>
  </w:abstractNum>
  <w:abstractNum w:abstractNumId="1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nsid w:val="03975812"/>
    <w:multiLevelType w:val="hybridMultilevel"/>
    <w:tmpl w:val="F968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801FFE"/>
    <w:multiLevelType w:val="hybridMultilevel"/>
    <w:tmpl w:val="0DDCEC56"/>
    <w:lvl w:ilvl="0" w:tplc="34DE97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07165C"/>
    <w:multiLevelType w:val="hybridMultilevel"/>
    <w:tmpl w:val="F9A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DC35FD"/>
    <w:multiLevelType w:val="hybridMultilevel"/>
    <w:tmpl w:val="5BA6864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16794DC9"/>
    <w:multiLevelType w:val="hybridMultilevel"/>
    <w:tmpl w:val="B34AA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A2F3545"/>
    <w:multiLevelType w:val="hybridMultilevel"/>
    <w:tmpl w:val="ABEE7F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3B0499B"/>
    <w:multiLevelType w:val="hybridMultilevel"/>
    <w:tmpl w:val="8B18A6C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243F4D08"/>
    <w:multiLevelType w:val="hybridMultilevel"/>
    <w:tmpl w:val="5AD63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D2E6AD5"/>
    <w:multiLevelType w:val="hybridMultilevel"/>
    <w:tmpl w:val="EF4A7BE4"/>
    <w:lvl w:ilvl="0" w:tplc="13A069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F5D55"/>
    <w:multiLevelType w:val="hybridMultilevel"/>
    <w:tmpl w:val="26E44D3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nsid w:val="448D2246"/>
    <w:multiLevelType w:val="hybridMultilevel"/>
    <w:tmpl w:val="625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7C3E1C"/>
    <w:multiLevelType w:val="hybridMultilevel"/>
    <w:tmpl w:val="272E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820F87"/>
    <w:multiLevelType w:val="hybridMultilevel"/>
    <w:tmpl w:val="DD88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6505DE"/>
    <w:multiLevelType w:val="hybridMultilevel"/>
    <w:tmpl w:val="C0286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DE46A24"/>
    <w:multiLevelType w:val="hybridMultilevel"/>
    <w:tmpl w:val="9DBCE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0DB380C"/>
    <w:multiLevelType w:val="hybridMultilevel"/>
    <w:tmpl w:val="C94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A9722D"/>
    <w:multiLevelType w:val="hybridMultilevel"/>
    <w:tmpl w:val="BF12AF58"/>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8">
    <w:nsid w:val="5E6B75BD"/>
    <w:multiLevelType w:val="hybridMultilevel"/>
    <w:tmpl w:val="913C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2C1BB9"/>
    <w:multiLevelType w:val="hybridMultilevel"/>
    <w:tmpl w:val="A06A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1AA7EFB"/>
    <w:multiLevelType w:val="hybridMultilevel"/>
    <w:tmpl w:val="1F0090C0"/>
    <w:lvl w:ilvl="0" w:tplc="FE30F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8319E8"/>
    <w:multiLevelType w:val="hybridMultilevel"/>
    <w:tmpl w:val="0AD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021E2D"/>
    <w:multiLevelType w:val="hybridMultilevel"/>
    <w:tmpl w:val="47E48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2F75EB"/>
    <w:multiLevelType w:val="hybridMultilevel"/>
    <w:tmpl w:val="091855B8"/>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5">
    <w:nsid w:val="774F6E3B"/>
    <w:multiLevelType w:val="hybridMultilevel"/>
    <w:tmpl w:val="23ACF81A"/>
    <w:lvl w:ilvl="0" w:tplc="8F10CC10">
      <w:start w:val="1"/>
      <w:numFmt w:val="bullet"/>
      <w:lvlText w:val=""/>
      <w:lvlJc w:val="left"/>
      <w:pPr>
        <w:tabs>
          <w:tab w:val="num" w:pos="467"/>
        </w:tabs>
        <w:ind w:left="467" w:hanging="227"/>
      </w:pPr>
      <w:rPr>
        <w:rFonts w:ascii="Symbol" w:hAnsi="Symbol" w:hint="default"/>
        <w:color w:val="auto"/>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6">
    <w:nsid w:val="78B640C0"/>
    <w:multiLevelType w:val="hybridMultilevel"/>
    <w:tmpl w:val="84B465C8"/>
    <w:lvl w:ilvl="0" w:tplc="08090003">
      <w:start w:val="1"/>
      <w:numFmt w:val="bullet"/>
      <w:lvlText w:val="o"/>
      <w:lvlJc w:val="left"/>
      <w:pPr>
        <w:ind w:left="1420" w:hanging="360"/>
      </w:pPr>
      <w:rPr>
        <w:rFonts w:ascii="Courier New" w:hAnsi="Courier New" w:cs="Courier New"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8"/>
  </w:num>
  <w:num w:numId="13">
    <w:abstractNumId w:val="29"/>
  </w:num>
  <w:num w:numId="14">
    <w:abstractNumId w:val="33"/>
  </w:num>
  <w:num w:numId="15">
    <w:abstractNumId w:val="13"/>
  </w:num>
  <w:num w:numId="16">
    <w:abstractNumId w:val="23"/>
  </w:num>
  <w:num w:numId="17">
    <w:abstractNumId w:val="21"/>
  </w:num>
  <w:num w:numId="18">
    <w:abstractNumId w:val="30"/>
  </w:num>
  <w:num w:numId="19">
    <w:abstractNumId w:val="26"/>
  </w:num>
  <w:num w:numId="20">
    <w:abstractNumId w:val="31"/>
  </w:num>
  <w:num w:numId="21">
    <w:abstractNumId w:val="32"/>
  </w:num>
  <w:num w:numId="22">
    <w:abstractNumId w:val="25"/>
  </w:num>
  <w:num w:numId="23">
    <w:abstractNumId w:val="15"/>
  </w:num>
  <w:num w:numId="24">
    <w:abstractNumId w:val="24"/>
  </w:num>
  <w:num w:numId="25">
    <w:abstractNumId w:val="17"/>
  </w:num>
  <w:num w:numId="26">
    <w:abstractNumId w:val="20"/>
  </w:num>
  <w:num w:numId="27">
    <w:abstractNumId w:val="27"/>
  </w:num>
  <w:num w:numId="28">
    <w:abstractNumId w:val="28"/>
  </w:num>
  <w:num w:numId="29">
    <w:abstractNumId w:val="12"/>
  </w:num>
  <w:num w:numId="30">
    <w:abstractNumId w:val="35"/>
  </w:num>
  <w:num w:numId="31">
    <w:abstractNumId w:val="16"/>
  </w:num>
  <w:num w:numId="32">
    <w:abstractNumId w:val="14"/>
  </w:num>
  <w:num w:numId="33">
    <w:abstractNumId w:val="19"/>
  </w:num>
  <w:num w:numId="34">
    <w:abstractNumId w:val="34"/>
  </w:num>
  <w:num w:numId="35">
    <w:abstractNumId w:val="36"/>
  </w:num>
  <w:num w:numId="36">
    <w:abstractNumId w:val="1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0"/>
    <w:rsid w:val="00055B5A"/>
    <w:rsid w:val="00061A72"/>
    <w:rsid w:val="00080012"/>
    <w:rsid w:val="00090298"/>
    <w:rsid w:val="000C283E"/>
    <w:rsid w:val="000F57BB"/>
    <w:rsid w:val="0010508C"/>
    <w:rsid w:val="00125ECB"/>
    <w:rsid w:val="00132572"/>
    <w:rsid w:val="00134261"/>
    <w:rsid w:val="001607D5"/>
    <w:rsid w:val="00175873"/>
    <w:rsid w:val="00176FAE"/>
    <w:rsid w:val="00177AE4"/>
    <w:rsid w:val="001C0B98"/>
    <w:rsid w:val="00206183"/>
    <w:rsid w:val="002302C2"/>
    <w:rsid w:val="002445F5"/>
    <w:rsid w:val="00246175"/>
    <w:rsid w:val="002743BB"/>
    <w:rsid w:val="002A130B"/>
    <w:rsid w:val="002A232D"/>
    <w:rsid w:val="002C70C9"/>
    <w:rsid w:val="002E348C"/>
    <w:rsid w:val="00330018"/>
    <w:rsid w:val="0038732C"/>
    <w:rsid w:val="0039027C"/>
    <w:rsid w:val="003A618A"/>
    <w:rsid w:val="003B1B64"/>
    <w:rsid w:val="003E68A6"/>
    <w:rsid w:val="00414F40"/>
    <w:rsid w:val="00424BDE"/>
    <w:rsid w:val="00437622"/>
    <w:rsid w:val="00444017"/>
    <w:rsid w:val="00464356"/>
    <w:rsid w:val="00466480"/>
    <w:rsid w:val="004671E6"/>
    <w:rsid w:val="00477723"/>
    <w:rsid w:val="004826C2"/>
    <w:rsid w:val="00484A46"/>
    <w:rsid w:val="004C5281"/>
    <w:rsid w:val="004E2085"/>
    <w:rsid w:val="004F3451"/>
    <w:rsid w:val="004F6C46"/>
    <w:rsid w:val="00506ED0"/>
    <w:rsid w:val="00524895"/>
    <w:rsid w:val="00537C83"/>
    <w:rsid w:val="00554D4B"/>
    <w:rsid w:val="00564204"/>
    <w:rsid w:val="00571BC4"/>
    <w:rsid w:val="005835EB"/>
    <w:rsid w:val="005967D1"/>
    <w:rsid w:val="005E6F79"/>
    <w:rsid w:val="00604703"/>
    <w:rsid w:val="00636FD5"/>
    <w:rsid w:val="0064083D"/>
    <w:rsid w:val="0064123C"/>
    <w:rsid w:val="00673B60"/>
    <w:rsid w:val="00687C69"/>
    <w:rsid w:val="00696439"/>
    <w:rsid w:val="006A2747"/>
    <w:rsid w:val="006B220B"/>
    <w:rsid w:val="006E6A91"/>
    <w:rsid w:val="006E769E"/>
    <w:rsid w:val="007074B6"/>
    <w:rsid w:val="00733873"/>
    <w:rsid w:val="007342AB"/>
    <w:rsid w:val="00752CCC"/>
    <w:rsid w:val="0078071B"/>
    <w:rsid w:val="00796092"/>
    <w:rsid w:val="007E31B3"/>
    <w:rsid w:val="00807775"/>
    <w:rsid w:val="00820A89"/>
    <w:rsid w:val="0082474F"/>
    <w:rsid w:val="00856AB0"/>
    <w:rsid w:val="00861FCB"/>
    <w:rsid w:val="0086709E"/>
    <w:rsid w:val="00871D1D"/>
    <w:rsid w:val="008757A0"/>
    <w:rsid w:val="008A7906"/>
    <w:rsid w:val="008B3B38"/>
    <w:rsid w:val="008D3125"/>
    <w:rsid w:val="008F6EBA"/>
    <w:rsid w:val="0091059D"/>
    <w:rsid w:val="00920073"/>
    <w:rsid w:val="00940F26"/>
    <w:rsid w:val="00942D6E"/>
    <w:rsid w:val="00994698"/>
    <w:rsid w:val="00996012"/>
    <w:rsid w:val="009A549A"/>
    <w:rsid w:val="009A736B"/>
    <w:rsid w:val="009B0AA1"/>
    <w:rsid w:val="009B270A"/>
    <w:rsid w:val="009C20DB"/>
    <w:rsid w:val="009C2573"/>
    <w:rsid w:val="009F3EB7"/>
    <w:rsid w:val="00A00223"/>
    <w:rsid w:val="00A2397A"/>
    <w:rsid w:val="00A63001"/>
    <w:rsid w:val="00A7214D"/>
    <w:rsid w:val="00A746EE"/>
    <w:rsid w:val="00AE2F65"/>
    <w:rsid w:val="00AE5334"/>
    <w:rsid w:val="00AE793E"/>
    <w:rsid w:val="00B13D97"/>
    <w:rsid w:val="00B33C70"/>
    <w:rsid w:val="00B529F6"/>
    <w:rsid w:val="00B623D8"/>
    <w:rsid w:val="00B9397B"/>
    <w:rsid w:val="00BA78B6"/>
    <w:rsid w:val="00BB40AB"/>
    <w:rsid w:val="00BC6ADF"/>
    <w:rsid w:val="00BF41B5"/>
    <w:rsid w:val="00C12FE2"/>
    <w:rsid w:val="00C5011C"/>
    <w:rsid w:val="00C751D6"/>
    <w:rsid w:val="00CB34EE"/>
    <w:rsid w:val="00CE235E"/>
    <w:rsid w:val="00CE5380"/>
    <w:rsid w:val="00D2538A"/>
    <w:rsid w:val="00D313CE"/>
    <w:rsid w:val="00D45571"/>
    <w:rsid w:val="00D56739"/>
    <w:rsid w:val="00D739CE"/>
    <w:rsid w:val="00D76517"/>
    <w:rsid w:val="00DA1B0A"/>
    <w:rsid w:val="00DA7DD4"/>
    <w:rsid w:val="00DB4282"/>
    <w:rsid w:val="00DD1117"/>
    <w:rsid w:val="00DE0FBF"/>
    <w:rsid w:val="00DF28ED"/>
    <w:rsid w:val="00E0298D"/>
    <w:rsid w:val="00E559BA"/>
    <w:rsid w:val="00E7591D"/>
    <w:rsid w:val="00E837C7"/>
    <w:rsid w:val="00EA3688"/>
    <w:rsid w:val="00EB513C"/>
    <w:rsid w:val="00ED4CD3"/>
    <w:rsid w:val="00EF4621"/>
    <w:rsid w:val="00F21C3A"/>
    <w:rsid w:val="00FA4B18"/>
    <w:rsid w:val="00FB3AFE"/>
    <w:rsid w:val="00FD34B2"/>
    <w:rsid w:val="00FD6EFF"/>
    <w:rsid w:val="00FD7194"/>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06183"/>
    <w:rPr>
      <w:rFonts w:ascii="Calibri" w:eastAsia="Calibri" w:hAnsi="Calibri" w:cs="Times New Roman"/>
      <w:color w:val="000000"/>
      <w:u w:color="000000"/>
      <w:lang w:val="en-GB"/>
    </w:rPr>
  </w:style>
  <w:style w:type="paragraph" w:customStyle="1" w:styleId="BDCFTSub-heading">
    <w:name w:val="BDCFT Sub-heading"/>
    <w:basedOn w:val="Normal"/>
    <w:qFormat/>
    <w:rsid w:val="00206183"/>
    <w:pPr>
      <w:spacing w:after="200"/>
    </w:pPr>
    <w:rPr>
      <w:rFonts w:ascii="Arial" w:eastAsia="Times New Roman" w:hAnsi="Arial" w:cs="Times New Roman"/>
      <w:color w:val="262626"/>
      <w:sz w:val="40"/>
      <w:szCs w:val="22"/>
      <w:lang w:val="en-GB" w:eastAsia="en-GB"/>
    </w:rPr>
  </w:style>
  <w:style w:type="paragraph" w:styleId="NoSpacing">
    <w:name w:val="No Spacing"/>
    <w:uiPriority w:val="1"/>
    <w:qFormat/>
    <w:rsid w:val="00206183"/>
    <w:rPr>
      <w:rFonts w:ascii="Arial" w:eastAsia="Times New Roman" w:hAnsi="Arial" w:cs="Times New Roman"/>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99"/>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06183"/>
    <w:rPr>
      <w:rFonts w:ascii="Calibri" w:eastAsia="Calibri" w:hAnsi="Calibri" w:cs="Times New Roman"/>
      <w:color w:val="000000"/>
      <w:u w:color="000000"/>
      <w:lang w:val="en-GB"/>
    </w:rPr>
  </w:style>
  <w:style w:type="paragraph" w:customStyle="1" w:styleId="BDCFTSub-heading">
    <w:name w:val="BDCFT Sub-heading"/>
    <w:basedOn w:val="Normal"/>
    <w:qFormat/>
    <w:rsid w:val="00206183"/>
    <w:pPr>
      <w:spacing w:after="200"/>
    </w:pPr>
    <w:rPr>
      <w:rFonts w:ascii="Arial" w:eastAsia="Times New Roman" w:hAnsi="Arial" w:cs="Times New Roman"/>
      <w:color w:val="262626"/>
      <w:sz w:val="40"/>
      <w:szCs w:val="22"/>
      <w:lang w:val="en-GB" w:eastAsia="en-GB"/>
    </w:rPr>
  </w:style>
  <w:style w:type="paragraph" w:styleId="NoSpacing">
    <w:name w:val="No Spacing"/>
    <w:uiPriority w:val="1"/>
    <w:qFormat/>
    <w:rsid w:val="00206183"/>
    <w:rPr>
      <w:rFonts w:ascii="Arial" w:eastAsia="Times New Roman" w:hAnsi="Arial"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3C03-AA7F-4CE6-825C-23BBC93F7DCF}">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9a6456bd-dfb9-4e31-ab62-52dbdedb1b77"/>
    <ds:schemaRef ds:uri="http://www.w3.org/XML/1998/namespace"/>
  </ds:schemaRefs>
</ds:datastoreItem>
</file>

<file path=customXml/itemProps2.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392B01E6-676B-42E5-97AB-C7F63032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1949</Words>
  <Characters>11110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13033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Stella Jackson</cp:lastModifiedBy>
  <cp:revision>2</cp:revision>
  <cp:lastPrinted>2018-05-17T15:56:00Z</cp:lastPrinted>
  <dcterms:created xsi:type="dcterms:W3CDTF">2018-07-12T06:59:00Z</dcterms:created>
  <dcterms:modified xsi:type="dcterms:W3CDTF">2018-07-12T06:59:00Z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