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16" w:rsidRDefault="00040316" w:rsidP="000403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</w:t>
      </w:r>
    </w:p>
    <w:p w:rsidR="00040316" w:rsidRDefault="00040316" w:rsidP="00040316">
      <w:pPr>
        <w:jc w:val="center"/>
        <w:rPr>
          <w:rFonts w:ascii="Arial" w:hAnsi="Arial" w:cs="Arial"/>
          <w:b/>
        </w:rPr>
      </w:pPr>
    </w:p>
    <w:p w:rsidR="00040316" w:rsidRPr="00040316" w:rsidRDefault="00040316" w:rsidP="00040316">
      <w:pPr>
        <w:jc w:val="center"/>
        <w:rPr>
          <w:rFonts w:ascii="Arial" w:hAnsi="Arial" w:cs="Arial"/>
          <w:b/>
        </w:rPr>
      </w:pPr>
      <w:r w:rsidRPr="00040316">
        <w:rPr>
          <w:rFonts w:ascii="Arial" w:hAnsi="Arial" w:cs="Arial"/>
          <w:b/>
        </w:rPr>
        <w:t>NHS IMPROVEMENT SINGLE OVERSIGHT FRAMEWORK</w:t>
      </w:r>
    </w:p>
    <w:p w:rsidR="00040316" w:rsidRPr="00040316" w:rsidRDefault="00040316" w:rsidP="00040316">
      <w:pPr>
        <w:jc w:val="center"/>
        <w:rPr>
          <w:rFonts w:ascii="Arial" w:hAnsi="Arial" w:cs="Arial"/>
          <w:b/>
        </w:rPr>
      </w:pPr>
      <w:r w:rsidRPr="00040316">
        <w:rPr>
          <w:rFonts w:ascii="Arial" w:hAnsi="Arial" w:cs="Arial"/>
          <w:b/>
        </w:rPr>
        <w:t>BDCFT SELF</w:t>
      </w:r>
      <w:r w:rsidR="00C9096D">
        <w:rPr>
          <w:rFonts w:ascii="Arial" w:hAnsi="Arial" w:cs="Arial"/>
          <w:b/>
        </w:rPr>
        <w:t>-</w:t>
      </w:r>
      <w:r w:rsidRPr="00040316">
        <w:rPr>
          <w:rFonts w:ascii="Arial" w:hAnsi="Arial" w:cs="Arial"/>
          <w:b/>
        </w:rPr>
        <w:t>ASSESSMENT OF PROPOSED CHANGES TO OPERATIONAL PERFORMANCE METRICS</w:t>
      </w:r>
    </w:p>
    <w:p w:rsidR="00040316" w:rsidRPr="00040316" w:rsidRDefault="00040316" w:rsidP="0004031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6025"/>
        <w:gridCol w:w="1244"/>
        <w:gridCol w:w="1915"/>
        <w:gridCol w:w="4754"/>
      </w:tblGrid>
      <w:tr w:rsidR="00040316" w:rsidRPr="00040316" w:rsidTr="008722ED"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  <w:b/>
                <w:bCs/>
              </w:rPr>
            </w:pPr>
            <w:r w:rsidRPr="00040316">
              <w:rPr>
                <w:rFonts w:ascii="Arial" w:hAnsi="Arial" w:cs="Arial"/>
                <w:b/>
                <w:bCs/>
              </w:rPr>
              <w:t>Providers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  <w:b/>
                <w:bCs/>
              </w:rPr>
              <w:t>Metric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  <w:b/>
                <w:bCs/>
              </w:rPr>
              <w:t>Change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  <w:b/>
                <w:bCs/>
              </w:rPr>
              <w:t>Rationale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671" w:rsidRDefault="00040316" w:rsidP="00040316">
            <w:pPr>
              <w:rPr>
                <w:rFonts w:ascii="Arial" w:hAnsi="Arial" w:cs="Arial"/>
                <w:b/>
                <w:bCs/>
              </w:rPr>
            </w:pPr>
            <w:r w:rsidRPr="00040316">
              <w:rPr>
                <w:rFonts w:ascii="Arial" w:hAnsi="Arial" w:cs="Arial"/>
                <w:b/>
                <w:bCs/>
              </w:rPr>
              <w:t xml:space="preserve">BDCFT </w:t>
            </w:r>
            <w:r w:rsidR="008722ED">
              <w:rPr>
                <w:rFonts w:ascii="Arial" w:hAnsi="Arial" w:cs="Arial"/>
                <w:b/>
                <w:bCs/>
              </w:rPr>
              <w:t xml:space="preserve">SOF </w:t>
            </w:r>
            <w:r w:rsidRPr="00040316">
              <w:rPr>
                <w:rFonts w:ascii="Arial" w:hAnsi="Arial" w:cs="Arial"/>
                <w:b/>
                <w:bCs/>
              </w:rPr>
              <w:t>self-assessment/</w:t>
            </w:r>
          </w:p>
          <w:p w:rsidR="00040316" w:rsidRPr="00040316" w:rsidRDefault="00040316" w:rsidP="00040316">
            <w:pPr>
              <w:rPr>
                <w:rFonts w:ascii="Arial" w:hAnsi="Arial" w:cs="Arial"/>
                <w:b/>
                <w:bCs/>
              </w:rPr>
            </w:pPr>
            <w:r w:rsidRPr="00040316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040316" w:rsidRPr="00040316" w:rsidTr="003741FC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Mental health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Inappropriate adult mental health out of area placements (OAPs)</w:t>
            </w:r>
          </w:p>
          <w:p w:rsidR="00040316" w:rsidRPr="00040316" w:rsidRDefault="00040316">
            <w:pPr>
              <w:rPr>
                <w:rFonts w:ascii="Arial" w:hAnsi="Arial" w:cs="Arial"/>
              </w:rPr>
            </w:pPr>
          </w:p>
          <w:p w:rsidR="00040316" w:rsidRPr="00040316" w:rsidRDefault="00040316">
            <w:pPr>
              <w:rPr>
                <w:rFonts w:ascii="Arial" w:hAnsi="Arial" w:cs="Arial"/>
                <w:i/>
                <w:iCs/>
              </w:rPr>
            </w:pPr>
            <w:r w:rsidRPr="00040316">
              <w:rPr>
                <w:rFonts w:ascii="Arial" w:hAnsi="Arial" w:cs="Arial"/>
                <w:i/>
                <w:iCs/>
              </w:rPr>
              <w:t>Annual reduction in number of inappropriate out of area placement days from 2018/19, in line with locally set trajectories for elimination of inappropriate out of area placements by 2020/21 (or maintain performance if at zero)</w:t>
            </w:r>
          </w:p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  <w:i/>
                <w:iCs/>
              </w:rPr>
              <w:t>During 2017/18, providers should assure themselves on the data quality of submissions to CAP data collection on out of area placements.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Added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Existing policy priority with improved data reliability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Default="00040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 has submitted data on OAPs since </w:t>
            </w:r>
            <w:r w:rsidRPr="00040316">
              <w:rPr>
                <w:rFonts w:ascii="Arial" w:hAnsi="Arial" w:cs="Arial"/>
              </w:rPr>
              <w:t>reporting began in mid-October 2016. </w:t>
            </w:r>
            <w:r>
              <w:rPr>
                <w:rFonts w:ascii="Arial" w:hAnsi="Arial" w:cs="Arial"/>
              </w:rPr>
              <w:t xml:space="preserve"> </w:t>
            </w:r>
            <w:r w:rsidR="003741FC">
              <w:rPr>
                <w:rFonts w:ascii="Arial" w:hAnsi="Arial" w:cs="Arial"/>
              </w:rPr>
              <w:t xml:space="preserve">Between 17 October 2016 and 31 July 2017 </w:t>
            </w:r>
            <w:r>
              <w:rPr>
                <w:rFonts w:ascii="Arial" w:hAnsi="Arial" w:cs="Arial"/>
              </w:rPr>
              <w:t xml:space="preserve">there have been </w:t>
            </w:r>
            <w:r w:rsidRPr="00040316">
              <w:rPr>
                <w:rFonts w:ascii="Arial" w:hAnsi="Arial" w:cs="Arial"/>
              </w:rPr>
              <w:t>5 OAPs, all PICU. Reason h</w:t>
            </w:r>
            <w:r>
              <w:rPr>
                <w:rFonts w:ascii="Arial" w:hAnsi="Arial" w:cs="Arial"/>
              </w:rPr>
              <w:t xml:space="preserve">as been “unavailability of bed”, which </w:t>
            </w:r>
            <w:r w:rsidRPr="00040316">
              <w:rPr>
                <w:rFonts w:ascii="Arial" w:hAnsi="Arial" w:cs="Arial"/>
              </w:rPr>
              <w:t>does not meet the criteria for being appropriate.</w:t>
            </w:r>
          </w:p>
          <w:p w:rsidR="00040316" w:rsidRPr="00040316" w:rsidRDefault="00040316">
            <w:pPr>
              <w:rPr>
                <w:rFonts w:ascii="Arial" w:hAnsi="Arial" w:cs="Arial"/>
              </w:rPr>
            </w:pPr>
          </w:p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OAPs can be the outcome of factors not in the direct control of a provider e.g. commissioning decisions.</w:t>
            </w:r>
          </w:p>
        </w:tc>
      </w:tr>
      <w:tr w:rsidR="00040316" w:rsidRPr="00040316" w:rsidTr="008722ED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Mental health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Patients requiring acute care who received a gatekeeping assessment by a crisis resolution and home treatment team</w:t>
            </w:r>
          </w:p>
          <w:p w:rsidR="00040316" w:rsidRPr="00040316" w:rsidRDefault="00040316">
            <w:pPr>
              <w:rPr>
                <w:rFonts w:ascii="Arial" w:hAnsi="Arial" w:cs="Arial"/>
              </w:rPr>
            </w:pPr>
          </w:p>
          <w:p w:rsidR="00040316" w:rsidRPr="00040316" w:rsidRDefault="00040316">
            <w:pPr>
              <w:rPr>
                <w:rFonts w:ascii="Arial" w:hAnsi="Arial" w:cs="Arial"/>
                <w:i/>
                <w:iCs/>
              </w:rPr>
            </w:pPr>
            <w:r w:rsidRPr="00040316">
              <w:rPr>
                <w:rFonts w:ascii="Arial" w:hAnsi="Arial" w:cs="Arial"/>
                <w:i/>
                <w:iCs/>
              </w:rPr>
              <w:t>NHSI is tracking the development of metrics and may incorporate these within future iterations of this framework:</w:t>
            </w:r>
          </w:p>
          <w:p w:rsidR="00040316" w:rsidRPr="00040316" w:rsidRDefault="00040316" w:rsidP="009F77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040316">
              <w:rPr>
                <w:rFonts w:ascii="Arial" w:hAnsi="Arial" w:cs="Arial"/>
                <w:i/>
                <w:iCs/>
              </w:rPr>
              <w:t>Providers’ collection of data on waiting times for:</w:t>
            </w:r>
            <w:r w:rsidRPr="00040316">
              <w:rPr>
                <w:rFonts w:ascii="Arial" w:hAnsi="Arial" w:cs="Arial"/>
                <w:i/>
                <w:iCs/>
              </w:rPr>
              <w:br/>
              <w:t>- acute mental healthcare (decision to admit to time of admission, decision to home-treat to time of home-treatment start)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Removed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New indicator being developed to provide a more sensitive measure of performance against this standard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16" w:rsidRPr="00040316" w:rsidRDefault="00040316" w:rsidP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 xml:space="preserve">This indicator is still a Quality Report mandatory indicator. </w:t>
            </w:r>
            <w:r>
              <w:rPr>
                <w:rFonts w:ascii="Arial" w:hAnsi="Arial" w:cs="Arial"/>
              </w:rPr>
              <w:t>U</w:t>
            </w:r>
            <w:r w:rsidRPr="00040316">
              <w:rPr>
                <w:rFonts w:ascii="Arial" w:hAnsi="Arial" w:cs="Arial"/>
              </w:rPr>
              <w:t xml:space="preserve">nless the Quality Report guidance is changed to align with the SOF, </w:t>
            </w:r>
            <w:bookmarkStart w:id="0" w:name="_GoBack"/>
            <w:bookmarkEnd w:id="0"/>
            <w:r>
              <w:rPr>
                <w:rFonts w:ascii="Arial" w:hAnsi="Arial" w:cs="Arial"/>
              </w:rPr>
              <w:t>we w</w:t>
            </w:r>
            <w:r w:rsidRPr="00040316">
              <w:rPr>
                <w:rFonts w:ascii="Arial" w:hAnsi="Arial" w:cs="Arial"/>
              </w:rPr>
              <w:t>ill have to continue to collect and report.</w:t>
            </w:r>
          </w:p>
        </w:tc>
      </w:tr>
      <w:tr w:rsidR="00040316" w:rsidRPr="00040316" w:rsidTr="008722ED"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Mental health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Data Quality Maturity Index (DQMI) – Mental Health Services Data Set (MHSDS) Data Score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Amended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316" w:rsidRPr="00040316" w:rsidRDefault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>Original metric not supported by NHS Digital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316" w:rsidRPr="00040316" w:rsidRDefault="00040316" w:rsidP="00040316">
            <w:pPr>
              <w:rPr>
                <w:rFonts w:ascii="Arial" w:hAnsi="Arial" w:cs="Arial"/>
              </w:rPr>
            </w:pPr>
            <w:r w:rsidRPr="00040316">
              <w:rPr>
                <w:rFonts w:ascii="Arial" w:hAnsi="Arial" w:cs="Arial"/>
              </w:rPr>
              <w:t xml:space="preserve">BDCFT </w:t>
            </w:r>
            <w:r>
              <w:rPr>
                <w:rFonts w:ascii="Arial" w:hAnsi="Arial" w:cs="Arial"/>
              </w:rPr>
              <w:t xml:space="preserve">published </w:t>
            </w:r>
            <w:r w:rsidRPr="00040316">
              <w:rPr>
                <w:rFonts w:ascii="Arial" w:hAnsi="Arial" w:cs="Arial"/>
              </w:rPr>
              <w:t xml:space="preserve">performance </w:t>
            </w:r>
            <w:r>
              <w:rPr>
                <w:rFonts w:ascii="Arial" w:hAnsi="Arial" w:cs="Arial"/>
              </w:rPr>
              <w:t xml:space="preserve">for DQMI MHSDS data score </w:t>
            </w:r>
            <w:r w:rsidRPr="00040316">
              <w:rPr>
                <w:rFonts w:ascii="Arial" w:hAnsi="Arial" w:cs="Arial"/>
              </w:rPr>
              <w:t xml:space="preserve">is above </w:t>
            </w:r>
            <w:r>
              <w:rPr>
                <w:rFonts w:ascii="Arial" w:hAnsi="Arial" w:cs="Arial"/>
              </w:rPr>
              <w:t xml:space="preserve">the </w:t>
            </w:r>
            <w:r w:rsidRPr="00040316">
              <w:rPr>
                <w:rFonts w:ascii="Arial" w:hAnsi="Arial" w:cs="Arial"/>
              </w:rPr>
              <w:t xml:space="preserve">95% quarterly target – 98.2% in 2016/17 </w:t>
            </w:r>
            <w:r>
              <w:rPr>
                <w:rFonts w:ascii="Arial" w:hAnsi="Arial" w:cs="Arial"/>
              </w:rPr>
              <w:t xml:space="preserve">quarter </w:t>
            </w:r>
            <w:r w:rsidRPr="00040316">
              <w:rPr>
                <w:rFonts w:ascii="Arial" w:hAnsi="Arial" w:cs="Arial"/>
              </w:rPr>
              <w:t xml:space="preserve">3. </w:t>
            </w:r>
          </w:p>
        </w:tc>
      </w:tr>
    </w:tbl>
    <w:p w:rsidR="009E48BC" w:rsidRDefault="009E48BC"/>
    <w:sectPr w:rsidR="009E48BC" w:rsidSect="00040316">
      <w:pgSz w:w="16838" w:h="11906" w:orient="landscape"/>
      <w:pgMar w:top="113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557"/>
    <w:multiLevelType w:val="hybridMultilevel"/>
    <w:tmpl w:val="F4784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6"/>
    <w:rsid w:val="00004671"/>
    <w:rsid w:val="00040316"/>
    <w:rsid w:val="003741FC"/>
    <w:rsid w:val="008722ED"/>
    <w:rsid w:val="009E48BC"/>
    <w:rsid w:val="00C9096D"/>
    <w:rsid w:val="00D9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1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Ince</dc:creator>
  <cp:lastModifiedBy>Susan Ince</cp:lastModifiedBy>
  <cp:revision>3</cp:revision>
  <dcterms:created xsi:type="dcterms:W3CDTF">2017-09-11T14:03:00Z</dcterms:created>
  <dcterms:modified xsi:type="dcterms:W3CDTF">2017-09-11T14:04:00Z</dcterms:modified>
</cp:coreProperties>
</file>